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5487DD4" w:rsidR="00514240" w:rsidRPr="008706D3" w:rsidRDefault="00E36A4A" w:rsidP="008706D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706D3">
        <w:rPr>
          <w:rFonts w:ascii="Century Gothic" w:eastAsia="Arial Unicode MS" w:hAnsi="Century Gothic"/>
          <w:b/>
          <w:sz w:val="32"/>
          <w:szCs w:val="32"/>
        </w:rPr>
        <w:t>ELŐTERJESZTÉS</w:t>
      </w:r>
    </w:p>
    <w:p w14:paraId="7CEC2479" w14:textId="77777777" w:rsidR="00514240" w:rsidRPr="008706D3" w:rsidRDefault="00514240" w:rsidP="008706D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0A4031F8" w14:textId="20854883" w:rsidR="00514240" w:rsidRPr="008706D3" w:rsidRDefault="00E36A4A" w:rsidP="008706D3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r w:rsidRPr="008706D3">
        <w:rPr>
          <w:rFonts w:ascii="Century Gothic" w:hAnsi="Century Gothic"/>
          <w:noProof/>
          <w:sz w:val="32"/>
          <w:szCs w:val="32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8706D3" w:rsidRDefault="00A77073" w:rsidP="008706D3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</w:p>
    <w:p w14:paraId="5BC99BE2" w14:textId="77777777" w:rsidR="00514240" w:rsidRPr="008706D3" w:rsidRDefault="00514240" w:rsidP="008706D3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14:paraId="606E0E0F" w14:textId="77777777" w:rsidR="00514240" w:rsidRPr="008706D3" w:rsidRDefault="00E36A4A" w:rsidP="008706D3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  <w:r w:rsidRPr="008706D3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14:paraId="791E30EF" w14:textId="0F9264A4" w:rsidR="00514240" w:rsidRPr="008706D3" w:rsidRDefault="00514240" w:rsidP="008706D3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14:paraId="7E2BAAC9" w14:textId="77777777" w:rsidR="00BC22F4" w:rsidRPr="008706D3" w:rsidRDefault="00BC22F4" w:rsidP="008706D3">
      <w:pPr>
        <w:spacing w:line="240" w:lineRule="auto"/>
        <w:jc w:val="center"/>
        <w:rPr>
          <w:rFonts w:ascii="Century Gothic" w:eastAsia="Arial Unicode MS" w:hAnsi="Century Gothic"/>
          <w:sz w:val="32"/>
          <w:szCs w:val="32"/>
        </w:rPr>
      </w:pPr>
    </w:p>
    <w:p w14:paraId="01986CCD" w14:textId="79102958" w:rsidR="00AC286C" w:rsidRPr="008706D3" w:rsidRDefault="00BD74BB" w:rsidP="008706D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706D3">
        <w:rPr>
          <w:rFonts w:ascii="Century Gothic" w:eastAsia="Arial Unicode MS" w:hAnsi="Century Gothic"/>
          <w:b/>
          <w:sz w:val="32"/>
          <w:szCs w:val="32"/>
        </w:rPr>
        <w:t>202</w:t>
      </w:r>
      <w:r w:rsidR="00D92839" w:rsidRPr="008706D3">
        <w:rPr>
          <w:rFonts w:ascii="Century Gothic" w:eastAsia="Arial Unicode MS" w:hAnsi="Century Gothic"/>
          <w:b/>
          <w:sz w:val="32"/>
          <w:szCs w:val="32"/>
        </w:rPr>
        <w:t>5. szeptember 19</w:t>
      </w:r>
      <w:r w:rsidR="00E36A4A" w:rsidRPr="008706D3">
        <w:rPr>
          <w:rFonts w:ascii="Century Gothic" w:eastAsia="Arial Unicode MS" w:hAnsi="Century Gothic"/>
          <w:b/>
          <w:sz w:val="32"/>
          <w:szCs w:val="32"/>
        </w:rPr>
        <w:t>-i</w:t>
      </w:r>
    </w:p>
    <w:p w14:paraId="164838B6" w14:textId="7C0F1491" w:rsidR="00514240" w:rsidRPr="008706D3" w:rsidRDefault="00E36A4A" w:rsidP="008706D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706D3">
        <w:rPr>
          <w:rFonts w:ascii="Century Gothic" w:eastAsia="Arial Unicode MS" w:hAnsi="Century Gothic"/>
          <w:b/>
          <w:sz w:val="32"/>
          <w:szCs w:val="32"/>
        </w:rPr>
        <w:t>nyilvános ülésére</w:t>
      </w:r>
    </w:p>
    <w:p w14:paraId="267CFCE2" w14:textId="1B98C82F" w:rsidR="00BC22F4" w:rsidRPr="008706D3" w:rsidRDefault="00BC22F4" w:rsidP="008706D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4F447D54" w14:textId="37A24B12" w:rsidR="00BC22F4" w:rsidRPr="008706D3" w:rsidRDefault="00BC22F4" w:rsidP="008706D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27DDBC13" w14:textId="77777777" w:rsidR="00BC22F4" w:rsidRPr="008706D3" w:rsidRDefault="00BC22F4" w:rsidP="008706D3">
      <w:pPr>
        <w:tabs>
          <w:tab w:val="left" w:pos="0"/>
        </w:tabs>
        <w:spacing w:after="200" w:line="240" w:lineRule="auto"/>
        <w:jc w:val="center"/>
        <w:rPr>
          <w:rFonts w:ascii="Century Gothic" w:eastAsia="Calibri" w:hAnsi="Century Gothic" w:cs="Times New Roman"/>
          <w:b/>
          <w:bCs/>
          <w:sz w:val="32"/>
          <w:szCs w:val="32"/>
        </w:rPr>
      </w:pPr>
    </w:p>
    <w:p w14:paraId="0084F3CE" w14:textId="7AE26C47" w:rsidR="00BC22F4" w:rsidRPr="008706D3" w:rsidRDefault="00BC22F4" w:rsidP="006206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Century Gothic" w:eastAsia="Arial Unicode MS" w:hAnsi="Century Gothic" w:cs="Times New Roman"/>
          <w:b/>
          <w:bCs/>
          <w:sz w:val="32"/>
          <w:szCs w:val="32"/>
          <w:lang w:val="x-none"/>
        </w:rPr>
      </w:pPr>
      <w:r w:rsidRPr="008706D3">
        <w:rPr>
          <w:rFonts w:ascii="Century Gothic" w:eastAsia="Calibri" w:hAnsi="Century Gothic" w:cs="Times New Roman"/>
          <w:b/>
          <w:bCs/>
          <w:sz w:val="32"/>
          <w:szCs w:val="32"/>
          <w:lang w:val="x-none"/>
        </w:rPr>
        <w:t>TÁRGY: Jelentés a lejárt határidejű határozatok végrehajtásáról, tájékoztató a két ülés közötti fontosabb eseményekről</w:t>
      </w:r>
    </w:p>
    <w:p w14:paraId="0789E395" w14:textId="77777777" w:rsidR="00BC22F4" w:rsidRPr="008706D3" w:rsidRDefault="00BC22F4" w:rsidP="006206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Century Gothic" w:eastAsia="Arial Unicode MS" w:hAnsi="Century Gothic" w:cs="Times New Roman"/>
          <w:b/>
          <w:bCs/>
          <w:sz w:val="32"/>
          <w:szCs w:val="32"/>
          <w:lang w:val="x-none"/>
        </w:rPr>
      </w:pPr>
    </w:p>
    <w:p w14:paraId="4FEC7204" w14:textId="1505F267" w:rsidR="00BC22F4" w:rsidRPr="008706D3" w:rsidRDefault="00BC22F4" w:rsidP="006206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Century Gothic" w:eastAsia="Arial Unicode MS" w:hAnsi="Century Gothic" w:cs="Times New Roman"/>
          <w:b/>
          <w:bCs/>
          <w:sz w:val="32"/>
          <w:szCs w:val="32"/>
        </w:rPr>
      </w:pPr>
      <w:proofErr w:type="gramStart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>Előterjesztő :</w:t>
      </w:r>
      <w:proofErr w:type="gramEnd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ab/>
      </w:r>
      <w:proofErr w:type="spellStart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>Druskoczi</w:t>
      </w:r>
      <w:proofErr w:type="spellEnd"/>
      <w:r w:rsidRPr="008706D3">
        <w:rPr>
          <w:rFonts w:ascii="Century Gothic" w:eastAsia="Arial Unicode MS" w:hAnsi="Century Gothic" w:cs="Times New Roman"/>
          <w:b/>
          <w:bCs/>
          <w:sz w:val="32"/>
          <w:szCs w:val="32"/>
        </w:rPr>
        <w:t xml:space="preserve"> Tünde polgármester</w:t>
      </w:r>
    </w:p>
    <w:p w14:paraId="3CDEF336" w14:textId="6B8E5A01" w:rsidR="00BC22F4" w:rsidRPr="008706D3" w:rsidRDefault="00BC22F4" w:rsidP="006206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</w:pPr>
      <w:r w:rsidRPr="008706D3">
        <w:rPr>
          <w:rFonts w:ascii="Century Gothic" w:eastAsia="Calibri" w:hAnsi="Century Gothic" w:cs="Times New Roman"/>
          <w:b/>
          <w:bCs/>
          <w:sz w:val="32"/>
          <w:szCs w:val="32"/>
        </w:rPr>
        <w:t xml:space="preserve">Készítette: </w:t>
      </w:r>
      <w:r w:rsidRPr="008706D3">
        <w:rPr>
          <w:rFonts w:ascii="Century Gothic" w:eastAsia="Calibri" w:hAnsi="Century Gothic" w:cs="Times New Roman"/>
          <w:b/>
          <w:bCs/>
          <w:sz w:val="32"/>
          <w:szCs w:val="32"/>
        </w:rPr>
        <w:tab/>
      </w:r>
      <w:proofErr w:type="spellStart"/>
      <w:r w:rsidRPr="008706D3"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  <w:t>Dr</w:t>
      </w:r>
      <w:r w:rsidR="00EA06EE" w:rsidRPr="008706D3"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  <w:t>uskoczi</w:t>
      </w:r>
      <w:proofErr w:type="spellEnd"/>
      <w:r w:rsidR="00EA06EE" w:rsidRPr="008706D3"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  <w:t xml:space="preserve"> Tünde polgármester, dr. H</w:t>
      </w:r>
      <w:r w:rsidRPr="008706D3">
        <w:rPr>
          <w:rFonts w:ascii="Century Gothic" w:eastAsia="Calibri" w:hAnsi="Century Gothic" w:cs="Times New Roman"/>
          <w:b/>
          <w:bCs/>
          <w:i/>
          <w:iCs/>
          <w:sz w:val="32"/>
          <w:szCs w:val="32"/>
        </w:rPr>
        <w:t>amzsa Andrea jogi-titkársági főtanácsos</w:t>
      </w:r>
    </w:p>
    <w:p w14:paraId="5025220D" w14:textId="77777777" w:rsidR="00BC22F4" w:rsidRPr="008706D3" w:rsidRDefault="00BC22F4" w:rsidP="008706D3">
      <w:pPr>
        <w:spacing w:after="200"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</w:p>
    <w:p w14:paraId="6826CB3A" w14:textId="77777777" w:rsidR="00BC22F4" w:rsidRPr="008706D3" w:rsidRDefault="00BC22F4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6BB46991" w14:textId="3CCC8111" w:rsidR="00514240" w:rsidRPr="008706D3" w:rsidRDefault="00514240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0C802AE4" w14:textId="57721135" w:rsidR="00A77073" w:rsidRPr="008706D3" w:rsidRDefault="00A7707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4E0B032F" w14:textId="79502893" w:rsidR="00A77073" w:rsidRDefault="00A7707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13318352" w14:textId="3C2E30F7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531936A4" w14:textId="56FE7642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7B0BA554" w14:textId="349E32D1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34103ACB" w14:textId="3D279F08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340CC0FC" w14:textId="51D3277F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2C9F1632" w14:textId="4F1AF75D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58908B37" w14:textId="4F9F1C28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26080845" w14:textId="7449E148" w:rsid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51547BD2" w14:textId="77777777" w:rsidR="008706D3" w:rsidRPr="008706D3" w:rsidRDefault="008706D3" w:rsidP="008706D3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</w:p>
    <w:p w14:paraId="1B004BDD" w14:textId="5446084D" w:rsidR="008B624B" w:rsidRPr="008706D3" w:rsidRDefault="008B624B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256A47B" w14:textId="77777777" w:rsidR="008B624B" w:rsidRPr="008706D3" w:rsidRDefault="008B624B" w:rsidP="008706D3">
      <w:pPr>
        <w:tabs>
          <w:tab w:val="right" w:pos="9000"/>
        </w:tabs>
        <w:spacing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lastRenderedPageBreak/>
        <w:t xml:space="preserve">Előterjesztő: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ab/>
      </w:r>
      <w:proofErr w:type="spellStart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Druskoczi</w:t>
      </w:r>
      <w:proofErr w:type="spellEnd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 xml:space="preserve"> Tünde polgármester</w:t>
      </w:r>
    </w:p>
    <w:p w14:paraId="30F0DB06" w14:textId="77777777" w:rsidR="008B624B" w:rsidRPr="008706D3" w:rsidRDefault="008B624B" w:rsidP="008706D3">
      <w:pPr>
        <w:tabs>
          <w:tab w:val="right" w:pos="9000"/>
        </w:tabs>
        <w:spacing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napirendet tárgyaló ülés típusa-1: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ab/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 xml:space="preserve">nyílt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/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 xml:space="preserve"> zárt</w:t>
      </w:r>
    </w:p>
    <w:p w14:paraId="230F54F1" w14:textId="77777777" w:rsidR="008B624B" w:rsidRPr="008706D3" w:rsidRDefault="008B624B" w:rsidP="008706D3">
      <w:pPr>
        <w:tabs>
          <w:tab w:val="right" w:pos="9000"/>
        </w:tabs>
        <w:spacing w:line="240" w:lineRule="auto"/>
        <w:jc w:val="both"/>
        <w:rPr>
          <w:rFonts w:ascii="Century Gothic" w:eastAsia="Calibri" w:hAnsi="Century Gothic" w:cs="Times New Roman"/>
          <w:b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napirendet tárgyaló ülés típusa-2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ab/>
      </w:r>
      <w:r w:rsidRPr="008706D3">
        <w:rPr>
          <w:rFonts w:ascii="Century Gothic" w:eastAsia="Calibri" w:hAnsi="Century Gothic" w:cs="Times New Roman"/>
          <w:b/>
          <w:bCs/>
          <w:i/>
          <w:sz w:val="20"/>
          <w:szCs w:val="20"/>
          <w:u w:val="single"/>
        </w:rPr>
        <w:t>rendes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 xml:space="preserve"> / rendkívüli</w:t>
      </w:r>
    </w:p>
    <w:p w14:paraId="1E3A5A46" w14:textId="77777777" w:rsidR="008B624B" w:rsidRPr="008706D3" w:rsidRDefault="008B624B" w:rsidP="008706D3">
      <w:pPr>
        <w:tabs>
          <w:tab w:val="right" w:pos="9000"/>
        </w:tabs>
        <w:spacing w:line="240" w:lineRule="auto"/>
        <w:jc w:val="both"/>
        <w:rPr>
          <w:rFonts w:ascii="Century Gothic" w:eastAsia="Calibri" w:hAnsi="Century Gothic" w:cs="Times New Roman"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határozat elfogadásához szükséges többség típusa: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ab/>
      </w:r>
      <w:r w:rsidRPr="008706D3">
        <w:rPr>
          <w:rFonts w:ascii="Century Gothic" w:eastAsia="Calibri" w:hAnsi="Century Gothic" w:cs="Times New Roman"/>
          <w:b/>
          <w:bCs/>
          <w:i/>
          <w:sz w:val="20"/>
          <w:szCs w:val="20"/>
          <w:u w:val="single"/>
        </w:rPr>
        <w:t>egyszerű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>/ minősített</w:t>
      </w:r>
    </w:p>
    <w:p w14:paraId="7D17E628" w14:textId="329146DE" w:rsidR="008B624B" w:rsidRPr="008706D3" w:rsidRDefault="008B624B" w:rsidP="008706D3">
      <w:pPr>
        <w:tabs>
          <w:tab w:val="right" w:pos="9000"/>
        </w:tabs>
        <w:spacing w:after="480" w:line="240" w:lineRule="auto"/>
        <w:jc w:val="both"/>
        <w:rPr>
          <w:rFonts w:ascii="Century Gothic" w:eastAsia="Calibri" w:hAnsi="Century Gothic" w:cs="Times New Roman"/>
          <w:b/>
          <w:bCs/>
          <w:i/>
          <w:sz w:val="20"/>
          <w:szCs w:val="20"/>
        </w:rPr>
      </w:pPr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>A szavazás módja</w:t>
      </w:r>
      <w:proofErr w:type="gramStart"/>
      <w:r w:rsidRPr="008706D3">
        <w:rPr>
          <w:rFonts w:ascii="Century Gothic" w:eastAsia="Calibri" w:hAnsi="Century Gothic" w:cs="Times New Roman"/>
          <w:b/>
          <w:i/>
          <w:sz w:val="20"/>
          <w:szCs w:val="20"/>
        </w:rPr>
        <w:t xml:space="preserve">:                                                                                            </w:t>
      </w:r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>nyílt</w:t>
      </w:r>
      <w:proofErr w:type="gramEnd"/>
      <w:r w:rsidRPr="008706D3">
        <w:rPr>
          <w:rFonts w:ascii="Century Gothic" w:eastAsia="Calibri" w:hAnsi="Century Gothic" w:cs="Times New Roman"/>
          <w:b/>
          <w:i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Times New Roman"/>
          <w:i/>
          <w:sz w:val="20"/>
          <w:szCs w:val="20"/>
        </w:rPr>
        <w:t>/ titkos</w:t>
      </w:r>
    </w:p>
    <w:p w14:paraId="220F4719" w14:textId="2EE0B1F6" w:rsidR="00514240" w:rsidRPr="008706D3" w:rsidRDefault="00E36A4A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8706D3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8706D3" w:rsidRDefault="00514240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3450C8F" w14:textId="2B68B318" w:rsidR="009C5D38" w:rsidRPr="008706D3" w:rsidRDefault="00E36A4A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6DCD54F" w14:textId="77777777" w:rsidR="006E045E" w:rsidRPr="008706D3" w:rsidRDefault="006E045E" w:rsidP="008706D3">
      <w:pPr>
        <w:spacing w:line="240" w:lineRule="auto"/>
        <w:jc w:val="both"/>
        <w:rPr>
          <w:rFonts w:ascii="Century Gothic" w:eastAsia="Cambria" w:hAnsi="Century Gothic"/>
          <w:b/>
          <w:sz w:val="20"/>
          <w:szCs w:val="20"/>
          <w:u w:val="single"/>
        </w:rPr>
      </w:pPr>
    </w:p>
    <w:p w14:paraId="1EBA8E19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94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/2025.(VI.27.)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 xml:space="preserve">a </w:t>
      </w:r>
      <w:r w:rsidRPr="008706D3">
        <w:rPr>
          <w:rFonts w:ascii="Century Gothic" w:hAnsi="Century Gothic"/>
          <w:b/>
          <w:sz w:val="20"/>
          <w:szCs w:val="20"/>
          <w:u w:val="single"/>
        </w:rPr>
        <w:t>lejárt határidejű határozatok végrehajtásáról és a két ülés közötti fontosabb eseményekről szóló beszámoló elfogadásáról</w:t>
      </w:r>
    </w:p>
    <w:p w14:paraId="75EA2387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46E4FF0E" w14:textId="77777777" w:rsidR="008706D3" w:rsidRDefault="008706D3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261F911" w14:textId="0D065484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Határidő: 2025. június 27. </w:t>
      </w:r>
    </w:p>
    <w:p w14:paraId="739CC0F0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5FA2A721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DF28536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7A24BCFB" w14:textId="77777777" w:rsidR="008706D3" w:rsidRDefault="008706D3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BED5BDB" w14:textId="4645ADAE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2025. június 27.</w:t>
      </w:r>
    </w:p>
    <w:p w14:paraId="3BE9C87C" w14:textId="6E1A7E13" w:rsidR="00D92839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0963894E" w14:textId="49FC8A0B" w:rsidR="008706D3" w:rsidRDefault="008706D3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48AA39" w14:textId="434CCD21" w:rsidR="008706D3" w:rsidRDefault="008706D3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Intézkedést nem igényelt.</w:t>
      </w:r>
    </w:p>
    <w:p w14:paraId="74663803" w14:textId="77777777" w:rsidR="008706D3" w:rsidRPr="008706D3" w:rsidRDefault="008706D3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5228F38" w14:textId="3EDB4697" w:rsidR="00D92839" w:rsidRPr="008706D3" w:rsidRDefault="00D92839" w:rsidP="008706D3">
      <w:pPr>
        <w:widowControl w:val="0"/>
        <w:pBdr>
          <w:bottom w:val="single" w:sz="4" w:space="1" w:color="auto"/>
        </w:pBdr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Balatonberény Község Önkormányzat Képviselő-testületének</w:t>
      </w:r>
      <w:r w:rsid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 </w:t>
      </w: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95/2025.(VI.27) képviselő-testületi határozata</w:t>
      </w:r>
      <w:r w:rsid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 </w:t>
      </w: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a polgármester illetményének és költségtérítésének megállapításáról 2025. július 1. napjától kezdődően</w:t>
      </w:r>
    </w:p>
    <w:p w14:paraId="39DD1426" w14:textId="77777777" w:rsidR="00D92839" w:rsidRPr="008706D3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Balatonberény Község Önkormányzatának Képviselő-testülete a Magyarország helyi önkormányzatairól szóló 2011. évi CLXXXIX. törvény 71.§ (4) bekezdés b) pontja, (4a) és (6) bekezdése alapján </w:t>
      </w:r>
      <w:proofErr w:type="spellStart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Druskoczi</w:t>
      </w:r>
      <w:proofErr w:type="spellEnd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 Tünde főállású polgármester havi illetményét 2025. július 1. napjától – figyelemmel a 2023. szeptember 1-jei 1282 fő lakosságszámra és </w:t>
      </w:r>
      <w:r w:rsidRPr="008706D3">
        <w:rPr>
          <w:rFonts w:ascii="Century Gothic" w:eastAsia="Calibri" w:hAnsi="Century Gothic"/>
          <w:sz w:val="20"/>
          <w:szCs w:val="20"/>
        </w:rPr>
        <w:t xml:space="preserve">az </w:t>
      </w:r>
      <w:proofErr w:type="spellStart"/>
      <w:r w:rsidRPr="008706D3">
        <w:rPr>
          <w:rFonts w:ascii="Century Gothic" w:eastAsia="Calibri" w:hAnsi="Century Gothic"/>
          <w:sz w:val="20"/>
          <w:szCs w:val="20"/>
        </w:rPr>
        <w:t>Mötv</w:t>
      </w:r>
      <w:proofErr w:type="spellEnd"/>
      <w:r w:rsidRPr="008706D3">
        <w:rPr>
          <w:rFonts w:ascii="Century Gothic" w:eastAsia="Calibri" w:hAnsi="Century Gothic"/>
          <w:sz w:val="20"/>
          <w:szCs w:val="20"/>
        </w:rPr>
        <w:t xml:space="preserve">. 146/M. §-ban foglaltakra- bruttó 1.167.900.- Ft-ban, költségtérítését 2025. július 1. napjától bruttó 175.185.- Ft-ban állapítja meg. </w:t>
      </w:r>
    </w:p>
    <w:p w14:paraId="2B6F2D11" w14:textId="77777777" w:rsid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</w:p>
    <w:p w14:paraId="715AD75C" w14:textId="1EAE9AA3" w:rsidR="00D92839" w:rsidRPr="008706D3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Határidő: 2025. július 1.</w:t>
      </w:r>
    </w:p>
    <w:p w14:paraId="4504D14B" w14:textId="0F0E4623" w:rsidR="00D92839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Felelős: Takácsné dr. Simán Zsuzsanna jegyző</w:t>
      </w:r>
    </w:p>
    <w:p w14:paraId="31A5607E" w14:textId="78B87297" w:rsid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</w:p>
    <w:p w14:paraId="5710F421" w14:textId="7E988A25" w:rsid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</w:pPr>
      <w:r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A pénzügyi csoport a döntésről értesült.</w:t>
      </w:r>
    </w:p>
    <w:p w14:paraId="3CF8B2F7" w14:textId="77777777" w:rsidR="008706D3" w:rsidRP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</w:pPr>
    </w:p>
    <w:p w14:paraId="27C875C0" w14:textId="737FF50F" w:rsidR="00D92839" w:rsidRPr="008706D3" w:rsidRDefault="00D92839" w:rsidP="008706D3">
      <w:pPr>
        <w:widowControl w:val="0"/>
        <w:pBdr>
          <w:bottom w:val="single" w:sz="4" w:space="1" w:color="auto"/>
        </w:pBdr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Balatonberény Község Önkormányzat Képviselő-testületének</w:t>
      </w:r>
      <w:r w:rsid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 </w:t>
      </w: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96/2025.(VI.27) képviselő-testületi határozata</w:t>
      </w:r>
      <w:r w:rsid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 </w:t>
      </w:r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a </w:t>
      </w:r>
      <w:proofErr w:type="spellStart"/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balatonberényi</w:t>
      </w:r>
      <w:proofErr w:type="spellEnd"/>
      <w:r w:rsidRPr="008706D3"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 xml:space="preserve"> gyermekek nyári táboroztatásáról</w:t>
      </w:r>
    </w:p>
    <w:p w14:paraId="505A119A" w14:textId="77777777" w:rsidR="00D92839" w:rsidRPr="008706D3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Balatonberény Község Önkormányzatának Képviselő-testülete az előterjesztésben foglaltakat megismerte, megtárgyalta és támogatja a </w:t>
      </w:r>
      <w:proofErr w:type="spellStart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balatonberényi</w:t>
      </w:r>
      <w:proofErr w:type="spellEnd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 gyermekek nyári táboroztatását 2025. július 21. és július 25. közötti időszakban a Múltház és a Művelődési ház helyszíneken. A tábor költségeinek fedezésére 250.000 Ft keretösszeget biztosít a 2025. évi költségvetés rendezvények dologi kiadásainak maradványa terhére. </w:t>
      </w:r>
    </w:p>
    <w:p w14:paraId="4644308B" w14:textId="77777777" w:rsid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</w:p>
    <w:p w14:paraId="2A622C65" w14:textId="76B62F5E" w:rsidR="00D92839" w:rsidRPr="008706D3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Határidő: értelemszerűen</w:t>
      </w:r>
    </w:p>
    <w:p w14:paraId="134DE44E" w14:textId="3C69834E" w:rsidR="00D92839" w:rsidRDefault="00D92839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Felelős: </w:t>
      </w:r>
      <w:proofErr w:type="spellStart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>Druskoczi</w:t>
      </w:r>
      <w:proofErr w:type="spellEnd"/>
      <w:r w:rsidRPr="008706D3">
        <w:rPr>
          <w:rFonts w:ascii="Century Gothic" w:eastAsia="Arial" w:hAnsi="Century Gothic"/>
          <w:color w:val="000000"/>
          <w:sz w:val="20"/>
          <w:szCs w:val="20"/>
          <w:lang w:bidi="hu-HU"/>
        </w:rPr>
        <w:t xml:space="preserve"> Tünde polgármester és Salamon Erzsébet Ágnes képviselő</w:t>
      </w:r>
    </w:p>
    <w:p w14:paraId="36DF23F3" w14:textId="703BA86F" w:rsid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color w:val="000000"/>
          <w:sz w:val="20"/>
          <w:szCs w:val="20"/>
          <w:lang w:bidi="hu-HU"/>
        </w:rPr>
      </w:pPr>
    </w:p>
    <w:p w14:paraId="3BB99ACB" w14:textId="1A1A8B9F" w:rsidR="008706D3" w:rsidRPr="008706D3" w:rsidRDefault="008706D3" w:rsidP="008706D3">
      <w:pPr>
        <w:widowControl w:val="0"/>
        <w:tabs>
          <w:tab w:val="left" w:pos="851"/>
        </w:tabs>
        <w:spacing w:line="240" w:lineRule="auto"/>
        <w:jc w:val="both"/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</w:pPr>
      <w:r>
        <w:rPr>
          <w:rFonts w:ascii="Century Gothic" w:eastAsia="Arial" w:hAnsi="Century Gothic"/>
          <w:b/>
          <w:color w:val="000000"/>
          <w:sz w:val="20"/>
          <w:szCs w:val="20"/>
          <w:lang w:bidi="hu-HU"/>
        </w:rPr>
        <w:t>A gyermekek nyári napközis táboroztatása lezajlott, a felmerült költségek nem haladták meg a testületi határozatban biztosított keretösszeget, az elszámolás megtörtént.</w:t>
      </w:r>
    </w:p>
    <w:p w14:paraId="4000155D" w14:textId="77777777" w:rsidR="00D92839" w:rsidRPr="008706D3" w:rsidRDefault="00D92839" w:rsidP="008706D3">
      <w:pPr>
        <w:tabs>
          <w:tab w:val="left" w:pos="567"/>
        </w:tabs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hAnsi="Century Gothic"/>
          <w:b/>
          <w:sz w:val="20"/>
          <w:szCs w:val="20"/>
          <w:u w:val="single"/>
        </w:rPr>
        <w:lastRenderedPageBreak/>
        <w:t>Balatonberény Község Önkormányzata Képviselő-testületének 97/2025.(VI.27.) határozata</w:t>
      </w:r>
      <w:r w:rsidRPr="008706D3">
        <w:rPr>
          <w:rFonts w:ascii="Century Gothic" w:hAnsi="Century Gothic"/>
          <w:b/>
          <w:sz w:val="20"/>
          <w:szCs w:val="20"/>
        </w:rPr>
        <w:t xml:space="preserve"> </w:t>
      </w:r>
      <w:r w:rsidRPr="008706D3">
        <w:rPr>
          <w:rFonts w:ascii="Century Gothic" w:hAnsi="Century Gothic"/>
          <w:b/>
          <w:sz w:val="20"/>
          <w:szCs w:val="20"/>
          <w:u w:val="single"/>
        </w:rPr>
        <w:t>Balatonberény község közvilágítása aktív elemeinek javítása, felújítása tárgyú beszerzési eljárás eredményéről</w:t>
      </w:r>
    </w:p>
    <w:p w14:paraId="5E4072A4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Balatonberény Község Önkormányzat Képviselő-testülete a Balatonberény közigazgatási területén meghibásodott világító berendezések - I. ütemben 12 db lámpatest - kiváltásá</w:t>
      </w:r>
      <w:r w:rsidRPr="008706D3">
        <w:rPr>
          <w:rFonts w:ascii="Century Gothic" w:hAnsi="Century Gothic"/>
          <w:bCs/>
          <w:spacing w:val="-2"/>
          <w:sz w:val="20"/>
          <w:szCs w:val="20"/>
          <w:lang w:eastAsia="ar-SA"/>
        </w:rPr>
        <w:t>ra</w:t>
      </w:r>
      <w:r w:rsidRPr="008706D3">
        <w:rPr>
          <w:rFonts w:ascii="Century Gothic" w:hAnsi="Century Gothic"/>
          <w:sz w:val="20"/>
          <w:szCs w:val="20"/>
          <w:lang w:eastAsia="ar-SA"/>
        </w:rPr>
        <w:t xml:space="preserve"> i</w:t>
      </w:r>
      <w:r w:rsidRPr="008706D3">
        <w:rPr>
          <w:rFonts w:ascii="Century Gothic" w:hAnsi="Century Gothic"/>
          <w:sz w:val="20"/>
          <w:szCs w:val="20"/>
        </w:rPr>
        <w:t>ndított - a Kbt. hatálya alá nem tartozó - beszerzési eljárásban beérkezett ajánlatokat megismerte, megtárgyalta és a kivitelezésről és a kivitelező kiválasztásáról az alábbiak szerint dönt:</w:t>
      </w:r>
    </w:p>
    <w:p w14:paraId="697ADFF5" w14:textId="77777777" w:rsidR="00D92839" w:rsidRPr="008706D3" w:rsidRDefault="00D92839" w:rsidP="008706D3">
      <w:pPr>
        <w:pStyle w:val="Listaszerbekezds"/>
        <w:numPr>
          <w:ilvl w:val="0"/>
          <w:numId w:val="35"/>
        </w:numPr>
        <w:spacing w:after="160"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 rendelkezésre álló forrás figyelembevételével a beérkezett ajánlatok alapján, a</w:t>
      </w:r>
      <w:r w:rsidRPr="008706D3">
        <w:rPr>
          <w:rFonts w:ascii="Century Gothic" w:hAnsi="Century Gothic"/>
          <w:bCs/>
          <w:spacing w:val="-2"/>
          <w:sz w:val="20"/>
          <w:szCs w:val="20"/>
          <w:lang w:eastAsia="ar-SA"/>
        </w:rPr>
        <w:t xml:space="preserve"> </w:t>
      </w:r>
      <w:r w:rsidRPr="008706D3">
        <w:rPr>
          <w:rFonts w:ascii="Century Gothic" w:hAnsi="Century Gothic"/>
          <w:sz w:val="20"/>
          <w:szCs w:val="20"/>
        </w:rPr>
        <w:t>Balatonberény közigazgatási területén meghibásodott világító berendezések - I. ütemben 12 db lámpatest - kiváltásának</w:t>
      </w:r>
      <w:r w:rsidRPr="008706D3">
        <w:rPr>
          <w:rFonts w:ascii="Century Gothic" w:hAnsi="Century Gothic"/>
          <w:bCs/>
          <w:spacing w:val="-2"/>
          <w:sz w:val="20"/>
          <w:szCs w:val="20"/>
          <w:lang w:eastAsia="ar-SA"/>
        </w:rPr>
        <w:t xml:space="preserve"> munkálatairól</w:t>
      </w:r>
      <w:r w:rsidRPr="008706D3">
        <w:rPr>
          <w:rFonts w:ascii="Century Gothic" w:hAnsi="Century Gothic"/>
          <w:sz w:val="20"/>
          <w:szCs w:val="20"/>
        </w:rPr>
        <w:t>, annak megrendeléséről dönt.</w:t>
      </w:r>
    </w:p>
    <w:p w14:paraId="29EEA6CD" w14:textId="77777777" w:rsidR="00D92839" w:rsidRPr="008706D3" w:rsidRDefault="00D92839" w:rsidP="008706D3">
      <w:pPr>
        <w:pStyle w:val="Listaszerbekezds"/>
        <w:numPr>
          <w:ilvl w:val="0"/>
          <w:numId w:val="35"/>
        </w:numPr>
        <w:spacing w:after="160"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  <w:lang w:eastAsia="ar-SA"/>
        </w:rPr>
        <w:t xml:space="preserve">A kivitelezési munkának elvégzésére kivitelezőnek kiválasztja a legkedvezőbb ajánlatot adó és a munka elvégzésére alkalmasnak ítélt </w:t>
      </w:r>
      <w:r w:rsidRPr="008706D3">
        <w:rPr>
          <w:rFonts w:ascii="Century Gothic" w:hAnsi="Century Gothic"/>
          <w:sz w:val="20"/>
          <w:szCs w:val="20"/>
        </w:rPr>
        <w:t xml:space="preserve">PLH Közvilágítás Kft. (8330 Sümeg, Árpád u. 17. sz., </w:t>
      </w:r>
      <w:r w:rsidRPr="008706D3">
        <w:rPr>
          <w:rFonts w:ascii="Century Gothic" w:hAnsi="Century Gothic"/>
          <w:sz w:val="20"/>
          <w:szCs w:val="20"/>
          <w:lang w:eastAsia="ar-SA"/>
        </w:rPr>
        <w:t xml:space="preserve">képviseli Sándor Ákos Gábor ügyvezető) gazdasági társaságot bruttó 1.012.850.- Ft. vállalási díjjal, továbbá a kivitelezés elvégzésére 2025. szeptember 30-i teljesítési határidő megadásával. </w:t>
      </w:r>
      <w:r w:rsidRPr="008706D3">
        <w:rPr>
          <w:rFonts w:ascii="Century Gothic" w:hAnsi="Century Gothic"/>
          <w:bCs/>
          <w:sz w:val="20"/>
          <w:szCs w:val="20"/>
        </w:rPr>
        <w:t>A képviselő-testület felhatalmazza a polgármestert a vállalkozási szerződés megkötésére.</w:t>
      </w:r>
    </w:p>
    <w:p w14:paraId="4381D66C" w14:textId="467CE5AF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8706D3">
        <w:rPr>
          <w:rFonts w:ascii="Century Gothic" w:hAnsi="Century Gothic"/>
          <w:bCs/>
          <w:sz w:val="20"/>
          <w:szCs w:val="20"/>
        </w:rPr>
        <w:t>Határidő: 2025. július 2.</w:t>
      </w:r>
    </w:p>
    <w:p w14:paraId="670BBFCE" w14:textId="48DA0EFF" w:rsidR="00D92839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707E371B" w14:textId="27BFFEE0" w:rsidR="008706D3" w:rsidRDefault="008706D3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BA18E3A" w14:textId="054B1A41" w:rsidR="008706D3" w:rsidRDefault="008706D3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8706D3">
        <w:rPr>
          <w:rFonts w:ascii="Century Gothic" w:hAnsi="Century Gothic"/>
          <w:b/>
          <w:sz w:val="20"/>
          <w:szCs w:val="20"/>
        </w:rPr>
        <w:t>A vállalkozóval a szerződést megkötöttük, ennek keretében 18 darab közvilágítási lámpatest került kicserélésre.</w:t>
      </w:r>
    </w:p>
    <w:p w14:paraId="2D3AF0CD" w14:textId="77777777" w:rsidR="008706D3" w:rsidRPr="008706D3" w:rsidRDefault="008706D3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A0D330E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98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/2025.(VI.27.)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a 2024. évi könyvtári szolgáltatásról szóló beszámoló elfogadásáról</w:t>
      </w:r>
    </w:p>
    <w:p w14:paraId="176C7FB2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Balatonberény Község Önkormányzatának Képviselő-testülete a Takáts Gyula Vármegyei Hatókörű Városi Könyvtárnak a 2024. évi könyvtári szolgáltatásairól szóló beszámolóját elfogadja.</w:t>
      </w:r>
    </w:p>
    <w:p w14:paraId="386BA0D0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14051A8A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Határidő: értesítésre 8 nap</w:t>
      </w:r>
    </w:p>
    <w:p w14:paraId="22D7E4D8" w14:textId="53268ABA" w:rsidR="00D92839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8706D3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08A4F50A" w14:textId="2BE7FCCA" w:rsidR="008706D3" w:rsidRDefault="008706D3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</w:p>
    <w:p w14:paraId="7DD9974A" w14:textId="0D187626" w:rsidR="008706D3" w:rsidRDefault="008706D3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A képviselő-testület döntéséről a vármegyei könyvtárt értesítettük.</w:t>
      </w:r>
    </w:p>
    <w:p w14:paraId="7E793D65" w14:textId="77777777" w:rsidR="008706D3" w:rsidRPr="008706D3" w:rsidRDefault="008706D3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D248560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99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/2025.(VI.27.)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együttműködési keretmegállapodás megkötéséről a Balaton Zöld Sarka Turisztikai Egyesülettel</w:t>
      </w:r>
    </w:p>
    <w:p w14:paraId="1D1D6B1A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Balatonberény Község Önkormányzatának Képviselő-testülete a község turizmusának, idegenforgalmának fejlesztése, rendezvények, események lebonyolítása céljából együttműködési keretmegállapodást köt a Balaton Zöld Sarka Turisztikai Egyesülettel az előterjesztés szerinti tartalommal.</w:t>
      </w:r>
    </w:p>
    <w:p w14:paraId="0CA272E8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A képviselő-testület felhatalmazza a polgármestert az együttműködési keretmegállapodás aláírására.</w:t>
      </w:r>
    </w:p>
    <w:p w14:paraId="4F1ED312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6C943A7E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Határidő: 30 nap</w:t>
      </w:r>
    </w:p>
    <w:p w14:paraId="0D94F5A1" w14:textId="0BAF64F9" w:rsidR="00D92839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8706D3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62C16BDD" w14:textId="74F10232" w:rsidR="006B6039" w:rsidRDefault="006B60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5CEE26AF" w14:textId="4AA4D25B" w:rsidR="006B6039" w:rsidRDefault="00991904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Intézkedést nem igényelt, mert a határozat visszavonásra került.</w:t>
      </w:r>
    </w:p>
    <w:p w14:paraId="3026CD91" w14:textId="77777777" w:rsidR="00991904" w:rsidRPr="006B6039" w:rsidRDefault="00991904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2BB8C38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100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/2025.(VI.27.)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egyedi 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együttműködési megállapodás megkötéséről a Balaton Zöld Sarka Turisztikai Egyesülettel</w:t>
      </w:r>
    </w:p>
    <w:p w14:paraId="3FFF0880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Balatonberény Község Önkormányzatának Képviselő-testülete a Balaton Zöld Sarka Turisztikai Egyesület által Balatonberényben, 2025.augusztus 23-án megrendezett SUP találkozó vonatkozásában egyedi együttműködési keretmegállapodást köt az egyesülettel az előterjesztés szerinti tartalommal, és a rendezvény költségeihez 1.000.000 Ft vissza nem térítendő támogatást nyújt a 2025. évi költségvetés rendezvények dologi kiadásainak maradványa terhére.</w:t>
      </w:r>
    </w:p>
    <w:p w14:paraId="35F5ED45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lastRenderedPageBreak/>
        <w:t>A képviselő-testület felhatalmazza a polgármestert az egyedi együttműködési megállapodás aláírására.</w:t>
      </w:r>
    </w:p>
    <w:p w14:paraId="7D8518FD" w14:textId="77777777" w:rsidR="00991904" w:rsidRDefault="00991904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369C3095" w14:textId="4C73475A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Határidő: 30 nap</w:t>
      </w:r>
    </w:p>
    <w:p w14:paraId="210086AB" w14:textId="75A76C2C" w:rsidR="00D92839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8706D3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32EDCC9F" w14:textId="1508E3DE" w:rsidR="00991904" w:rsidRDefault="00991904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144FFDB6" w14:textId="77777777" w:rsidR="00991904" w:rsidRDefault="00991904" w:rsidP="00991904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Intézkedést nem igényelt, mert a határozat visszavonásra került.</w:t>
      </w:r>
    </w:p>
    <w:p w14:paraId="111A824F" w14:textId="77777777" w:rsidR="00991904" w:rsidRPr="008706D3" w:rsidRDefault="00991904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189E6B5" w14:textId="4BCFA2C2" w:rsidR="00D92839" w:rsidRPr="00991904" w:rsidRDefault="00D92839" w:rsidP="00AB2B51">
      <w:pPr>
        <w:tabs>
          <w:tab w:val="left" w:pos="3686"/>
        </w:tabs>
        <w:spacing w:line="240" w:lineRule="auto"/>
        <w:jc w:val="both"/>
        <w:outlineLvl w:val="0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Önkormányzati Képviselő-testületének</w:t>
      </w:r>
      <w:r w:rsidR="00AB2B51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>101/2025.(VII.23.) számú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a</w:t>
      </w:r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z NBBH Nemzetközi Balatoni </w:t>
      </w:r>
      <w:proofErr w:type="spellStart"/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>Bojlis</w:t>
      </w:r>
      <w:proofErr w:type="spellEnd"/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 Horgászverseny Kft-</w:t>
      </w:r>
      <w:proofErr w:type="spellStart"/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>vel</w:t>
      </w:r>
      <w:proofErr w:type="spellEnd"/>
      <w:r w:rsidRPr="008706D3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 megkötendő megállapodásról</w:t>
      </w:r>
    </w:p>
    <w:p w14:paraId="22645EAF" w14:textId="77777777" w:rsidR="00D92839" w:rsidRPr="008706D3" w:rsidRDefault="00D92839" w:rsidP="008706D3">
      <w:pPr>
        <w:pStyle w:val="Listaszerbekezds"/>
        <w:numPr>
          <w:ilvl w:val="0"/>
          <w:numId w:val="36"/>
        </w:numPr>
        <w:shd w:val="clear" w:color="auto" w:fill="FFFFFF"/>
        <w:spacing w:line="24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 Képviselő-testülete az NBBH Nemzetközi Balatoni </w:t>
      </w:r>
      <w:proofErr w:type="spellStart"/>
      <w:r w:rsidRPr="008706D3">
        <w:rPr>
          <w:rFonts w:ascii="Century Gothic" w:hAnsi="Century Gothic"/>
          <w:sz w:val="20"/>
          <w:szCs w:val="20"/>
        </w:rPr>
        <w:t>Bojlis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Horgászverseny Kft-</w:t>
      </w:r>
      <w:proofErr w:type="spellStart"/>
      <w:r w:rsidRPr="008706D3">
        <w:rPr>
          <w:rFonts w:ascii="Century Gothic" w:hAnsi="Century Gothic"/>
          <w:sz w:val="20"/>
          <w:szCs w:val="20"/>
        </w:rPr>
        <w:t>vel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a 2025. október 3. és 2025. október 11. között megrendezendő Nemzetközi Balatoni </w:t>
      </w:r>
      <w:proofErr w:type="spellStart"/>
      <w:r w:rsidRPr="008706D3">
        <w:rPr>
          <w:rFonts w:ascii="Century Gothic" w:hAnsi="Century Gothic"/>
          <w:sz w:val="20"/>
          <w:szCs w:val="20"/>
        </w:rPr>
        <w:t>Bojlis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Horgászverseny </w:t>
      </w:r>
      <w:r w:rsidRPr="008706D3">
        <w:rPr>
          <w:rFonts w:ascii="Century Gothic" w:hAnsi="Century Gothic" w:cs="Arial"/>
          <w:sz w:val="20"/>
          <w:szCs w:val="20"/>
        </w:rPr>
        <w:t xml:space="preserve">lebonyolítására vonatkozó megállapodást horgászhelyenként nettó 250.000 Ft bérleti díj és 500.000 Ft kaució mellett az </w:t>
      </w:r>
      <w:r w:rsidRPr="008706D3">
        <w:rPr>
          <w:rFonts w:ascii="Century Gothic" w:hAnsi="Century Gothic"/>
          <w:sz w:val="20"/>
          <w:szCs w:val="20"/>
        </w:rPr>
        <w:t>előterjesztés szerinti tartalommal megköti.</w:t>
      </w:r>
    </w:p>
    <w:p w14:paraId="7F912A80" w14:textId="77777777" w:rsidR="00D92839" w:rsidRPr="008706D3" w:rsidRDefault="00D92839" w:rsidP="008706D3">
      <w:pPr>
        <w:pStyle w:val="Listaszerbekezds"/>
        <w:numPr>
          <w:ilvl w:val="0"/>
          <w:numId w:val="36"/>
        </w:numPr>
        <w:shd w:val="clear" w:color="auto" w:fill="FFFFFF"/>
        <w:spacing w:line="24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 képviselő-testület felhatalmazza a polgármestert a szerződés aláírására.</w:t>
      </w:r>
    </w:p>
    <w:p w14:paraId="7F186E6A" w14:textId="77777777" w:rsidR="00D92839" w:rsidRPr="008706D3" w:rsidRDefault="00D92839" w:rsidP="008706D3">
      <w:pPr>
        <w:pStyle w:val="Default"/>
        <w:jc w:val="both"/>
        <w:rPr>
          <w:sz w:val="20"/>
          <w:szCs w:val="20"/>
        </w:rPr>
      </w:pPr>
    </w:p>
    <w:p w14:paraId="6750CF1E" w14:textId="77777777" w:rsidR="00D92839" w:rsidRPr="008706D3" w:rsidRDefault="00D92839" w:rsidP="008706D3">
      <w:pPr>
        <w:pStyle w:val="Default"/>
        <w:jc w:val="both"/>
        <w:rPr>
          <w:sz w:val="20"/>
          <w:szCs w:val="20"/>
        </w:rPr>
      </w:pPr>
      <w:r w:rsidRPr="008706D3">
        <w:rPr>
          <w:sz w:val="20"/>
          <w:szCs w:val="20"/>
        </w:rPr>
        <w:t>Határidő: szerződés megkötésére 5 nap</w:t>
      </w:r>
    </w:p>
    <w:p w14:paraId="2226A06B" w14:textId="7582A058" w:rsidR="00D92839" w:rsidRDefault="00D92839" w:rsidP="008706D3">
      <w:pPr>
        <w:pStyle w:val="Default"/>
        <w:jc w:val="both"/>
        <w:rPr>
          <w:sz w:val="20"/>
          <w:szCs w:val="20"/>
        </w:rPr>
      </w:pPr>
      <w:r w:rsidRPr="008706D3">
        <w:rPr>
          <w:sz w:val="20"/>
          <w:szCs w:val="20"/>
        </w:rPr>
        <w:t xml:space="preserve">Felelős: </w:t>
      </w:r>
      <w:proofErr w:type="spellStart"/>
      <w:r w:rsidRPr="008706D3">
        <w:rPr>
          <w:sz w:val="20"/>
          <w:szCs w:val="20"/>
        </w:rPr>
        <w:t>Druskoczi</w:t>
      </w:r>
      <w:proofErr w:type="spellEnd"/>
      <w:r w:rsidRPr="008706D3">
        <w:rPr>
          <w:sz w:val="20"/>
          <w:szCs w:val="20"/>
        </w:rPr>
        <w:t xml:space="preserve"> Tünde polgármester</w:t>
      </w:r>
    </w:p>
    <w:p w14:paraId="2F4E4CCD" w14:textId="211C1F41" w:rsidR="00991904" w:rsidRDefault="00991904" w:rsidP="008706D3">
      <w:pPr>
        <w:pStyle w:val="Default"/>
        <w:jc w:val="both"/>
        <w:rPr>
          <w:sz w:val="20"/>
          <w:szCs w:val="20"/>
        </w:rPr>
      </w:pPr>
    </w:p>
    <w:p w14:paraId="4EE7BF8D" w14:textId="55A3A932" w:rsidR="00991904" w:rsidRPr="00991904" w:rsidRDefault="00991904" w:rsidP="008706D3">
      <w:pPr>
        <w:pStyle w:val="Defaul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 szerződés az NBBH részéről aláírásra vár, mivel a Balaton alacsony vízállása miatt a horgászverseny megtartása a bérlő részéről még nem került végleges eldöntésre.</w:t>
      </w:r>
    </w:p>
    <w:p w14:paraId="63687E6B" w14:textId="43D3429B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CDB4AE" w14:textId="304C0C7D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0"/>
          <w:szCs w:val="20"/>
          <w:u w:val="single"/>
        </w:rPr>
      </w:pPr>
      <w:r w:rsidRPr="008706D3">
        <w:rPr>
          <w:rFonts w:ascii="Century Gothic" w:hAnsi="Century Gothic" w:cs="Arial Narrow"/>
          <w:b/>
          <w:spacing w:val="-2"/>
          <w:sz w:val="20"/>
          <w:szCs w:val="20"/>
          <w:u w:val="single"/>
        </w:rPr>
        <w:t>Balatonberény Község Önkormányzata Képviselő-testületének 102/2025.(VII.23.) határozata a 99/2025.(VI.27.) és 100/2025.(VI.27.) képviselő-testületi határozatok visszavonásáról, valamint a Balaton Zöld Sarka Turisztikai Egyesület támogatási kérelméről</w:t>
      </w:r>
    </w:p>
    <w:p w14:paraId="6C99364C" w14:textId="77777777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8706D3">
        <w:rPr>
          <w:rFonts w:ascii="Century Gothic" w:hAnsi="Century Gothic" w:cs="Arial Narrow"/>
          <w:spacing w:val="-2"/>
          <w:sz w:val="20"/>
          <w:szCs w:val="20"/>
        </w:rPr>
        <w:t>a)</w:t>
      </w:r>
      <w:r w:rsidRPr="008706D3">
        <w:rPr>
          <w:rFonts w:ascii="Century Gothic" w:hAnsi="Century Gothic" w:cs="Arial Narrow"/>
          <w:spacing w:val="-2"/>
          <w:sz w:val="20"/>
          <w:szCs w:val="20"/>
        </w:rPr>
        <w:tab/>
        <w:t>Balatonberény Község Önkormányzatának Képviselő-testülete a 99/2025.(VI.27.) és 100/2025.(VI.27.) számú határozatát visszavonja.</w:t>
      </w:r>
    </w:p>
    <w:p w14:paraId="4CC4FF90" w14:textId="77777777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8706D3">
        <w:rPr>
          <w:rFonts w:ascii="Century Gothic" w:hAnsi="Century Gothic" w:cs="Arial Narrow"/>
          <w:spacing w:val="-2"/>
          <w:sz w:val="20"/>
          <w:szCs w:val="20"/>
        </w:rPr>
        <w:t>b)</w:t>
      </w:r>
      <w:r w:rsidRPr="008706D3">
        <w:rPr>
          <w:rFonts w:ascii="Century Gothic" w:hAnsi="Century Gothic" w:cs="Arial Narrow"/>
          <w:spacing w:val="-2"/>
          <w:sz w:val="20"/>
          <w:szCs w:val="20"/>
        </w:rPr>
        <w:tab/>
        <w:t xml:space="preserve">A képviselő-testület megismerte a Balaton Zöld Sarka Turisztikai Egyesület támogatási kérelmét és részére 1.000.000 Ft vissza nem térítendő támogatást nyújt a 2025. augusztus 23-án (esős nap esetén 24-én) tartandó SUP találkozó megszervezése és lebonyolítása céljából, elszámolási kötelezettséggel, a 2025. évi költségvetés rendezvények dologi kiadásainak maradványa terhére. </w:t>
      </w:r>
    </w:p>
    <w:p w14:paraId="3C8D1E31" w14:textId="77777777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8706D3">
        <w:rPr>
          <w:rFonts w:ascii="Century Gothic" w:hAnsi="Century Gothic" w:cs="Arial Narrow"/>
          <w:spacing w:val="-2"/>
          <w:sz w:val="20"/>
          <w:szCs w:val="20"/>
        </w:rPr>
        <w:t>c)</w:t>
      </w:r>
      <w:r w:rsidRPr="008706D3">
        <w:rPr>
          <w:rFonts w:ascii="Century Gothic" w:hAnsi="Century Gothic" w:cs="Arial Narrow"/>
          <w:spacing w:val="-2"/>
          <w:sz w:val="20"/>
          <w:szCs w:val="20"/>
        </w:rPr>
        <w:tab/>
        <w:t xml:space="preserve">A képviselő-testület felkéri a polgármestert, hogy a civil szervezetet a döntésről értesítse, és egyúttal felhatalmazza a támogatási szerződés megkötésére. </w:t>
      </w:r>
    </w:p>
    <w:p w14:paraId="0CCC0057" w14:textId="77777777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0935C879" w14:textId="77777777" w:rsidR="00D92839" w:rsidRPr="008706D3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8706D3">
        <w:rPr>
          <w:rFonts w:ascii="Century Gothic" w:hAnsi="Century Gothic" w:cs="Arial Narrow"/>
          <w:spacing w:val="-2"/>
          <w:sz w:val="20"/>
          <w:szCs w:val="20"/>
        </w:rPr>
        <w:t xml:space="preserve">Határidő: értesítésre 5 nap, támogatási szerződés megkötésére 15 nap.  </w:t>
      </w:r>
    </w:p>
    <w:p w14:paraId="6F588CA4" w14:textId="707C65F2" w:rsidR="00D92839" w:rsidRDefault="00D92839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8706D3">
        <w:rPr>
          <w:rFonts w:ascii="Century Gothic" w:hAnsi="Century Gothic" w:cs="Arial Narrow"/>
          <w:spacing w:val="-2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 w:cs="Arial Narrow"/>
          <w:spacing w:val="-2"/>
          <w:sz w:val="20"/>
          <w:szCs w:val="20"/>
        </w:rPr>
        <w:t>Druskoczi</w:t>
      </w:r>
      <w:proofErr w:type="spellEnd"/>
      <w:r w:rsidRPr="008706D3">
        <w:rPr>
          <w:rFonts w:ascii="Century Gothic" w:hAnsi="Century Gothic" w:cs="Arial Narrow"/>
          <w:spacing w:val="-2"/>
          <w:sz w:val="20"/>
          <w:szCs w:val="20"/>
        </w:rPr>
        <w:t xml:space="preserve"> Tünde polgármester</w:t>
      </w:r>
    </w:p>
    <w:p w14:paraId="6F5FF4E4" w14:textId="47ACE89C" w:rsidR="00AB2B51" w:rsidRDefault="00AB2B51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4F6474CC" w14:textId="4C791C99" w:rsidR="00AB2B51" w:rsidRDefault="00AB2B51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0"/>
          <w:szCs w:val="20"/>
        </w:rPr>
      </w:pPr>
      <w:r>
        <w:rPr>
          <w:rFonts w:ascii="Century Gothic" w:hAnsi="Century Gothic" w:cs="Arial Narrow"/>
          <w:b/>
          <w:spacing w:val="-2"/>
          <w:sz w:val="20"/>
          <w:szCs w:val="20"/>
        </w:rPr>
        <w:t>A támogatási szerződést az egyesülettel megkötött, a támogatás összege átutalásra került, az egyesület 2026. január 31-ig köteles majd elszámolni az átadott pénzeszközzel.</w:t>
      </w:r>
    </w:p>
    <w:p w14:paraId="18EEE257" w14:textId="77777777" w:rsidR="00AB2B51" w:rsidRPr="00AB2B51" w:rsidRDefault="00AB2B51" w:rsidP="008706D3">
      <w:pPr>
        <w:tabs>
          <w:tab w:val="left" w:pos="720"/>
          <w:tab w:val="left" w:pos="851"/>
        </w:tabs>
        <w:spacing w:line="240" w:lineRule="auto"/>
        <w:jc w:val="both"/>
        <w:rPr>
          <w:rFonts w:ascii="Century Gothic" w:hAnsi="Century Gothic" w:cs="Arial Narrow"/>
          <w:b/>
          <w:spacing w:val="-2"/>
          <w:sz w:val="20"/>
          <w:szCs w:val="20"/>
        </w:rPr>
      </w:pPr>
    </w:p>
    <w:p w14:paraId="7625B7A8" w14:textId="2EB3FC70" w:rsidR="00D92839" w:rsidRPr="00AB2B51" w:rsidRDefault="00D92839" w:rsidP="00AB2B51">
      <w:pPr>
        <w:tabs>
          <w:tab w:val="left" w:pos="3686"/>
        </w:tabs>
        <w:spacing w:line="240" w:lineRule="auto"/>
        <w:jc w:val="both"/>
        <w:outlineLvl w:val="0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8706D3">
        <w:rPr>
          <w:rFonts w:ascii="Century Gothic" w:eastAsia="Calibri" w:hAnsi="Century Gothic" w:cs="Arial"/>
          <w:b/>
          <w:sz w:val="20"/>
          <w:szCs w:val="20"/>
          <w:u w:val="single"/>
        </w:rPr>
        <w:t>Balatonberény Község Önkormányzati Képviselő-testületének</w:t>
      </w:r>
      <w:r w:rsidR="00AB2B51">
        <w:rPr>
          <w:rFonts w:ascii="Century Gothic" w:eastAsia="Calibri" w:hAnsi="Century Gothic" w:cs="Arial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Arial"/>
          <w:b/>
          <w:sz w:val="20"/>
          <w:szCs w:val="20"/>
          <w:u w:val="single"/>
        </w:rPr>
        <w:t>103/2025.(VII.23.) számú határozata a „Szolgálati lakások kialakítása Balatonberényben” pályázathoz műszaki ellenőri feladatok ellátására kiírt beszerzési eljárás eredményéről</w:t>
      </w:r>
      <w:r w:rsidRPr="008706D3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</w:p>
    <w:p w14:paraId="2003AB9C" w14:textId="77777777" w:rsidR="00D92839" w:rsidRPr="008706D3" w:rsidRDefault="00D92839" w:rsidP="008706D3">
      <w:pPr>
        <w:pStyle w:val="Listaszerbekezds"/>
        <w:numPr>
          <w:ilvl w:val="0"/>
          <w:numId w:val="37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8706D3">
        <w:rPr>
          <w:rFonts w:ascii="Century Gothic" w:hAnsi="Century Gothic" w:cs="Arial"/>
          <w:sz w:val="20"/>
          <w:szCs w:val="20"/>
        </w:rPr>
        <w:t>Balatonberény Község Önkormányzatának Képviselő-testülete megállapítja, hogy a benyújtott ajánlatok közül 2 érvényes, 1 árajánlat pedig érvénytelen.</w:t>
      </w:r>
    </w:p>
    <w:p w14:paraId="47DB31A6" w14:textId="77777777" w:rsidR="00D92839" w:rsidRPr="008706D3" w:rsidRDefault="00D92839" w:rsidP="008706D3">
      <w:pPr>
        <w:pStyle w:val="Listaszerbekezds"/>
        <w:numPr>
          <w:ilvl w:val="0"/>
          <w:numId w:val="37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 w:cs="Calibri"/>
          <w:sz w:val="20"/>
          <w:szCs w:val="20"/>
        </w:rPr>
        <w:t xml:space="preserve">A Képviselő-testület a </w:t>
      </w:r>
      <w:r w:rsidRPr="008706D3">
        <w:rPr>
          <w:rFonts w:ascii="Century Gothic" w:hAnsi="Century Gothic" w:cs="Arial"/>
          <w:sz w:val="20"/>
          <w:szCs w:val="20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Pr="008706D3">
        <w:rPr>
          <w:rFonts w:ascii="Century Gothic" w:hAnsi="Century Gothic" w:cs="Arial"/>
          <w:spacing w:val="-2"/>
          <w:sz w:val="20"/>
          <w:szCs w:val="20"/>
        </w:rPr>
        <w:t xml:space="preserve"> BFT-SZL-7/2025. iktatószámon elnyert fejlesztési támogatással megvalósítandó, önkormányzati tulajdonú szolgálati lakások kialakításának kivitelezése kapcsán</w:t>
      </w:r>
      <w:r w:rsidRPr="008706D3">
        <w:rPr>
          <w:rFonts w:ascii="Century Gothic" w:hAnsi="Century Gothic" w:cs="Arial"/>
          <w:sz w:val="20"/>
          <w:szCs w:val="20"/>
        </w:rPr>
        <w:t xml:space="preserve"> a </w:t>
      </w:r>
      <w:r w:rsidRPr="008706D3">
        <w:rPr>
          <w:rFonts w:ascii="Century Gothic" w:hAnsi="Century Gothic" w:cs="Arial"/>
          <w:b/>
          <w:bCs/>
          <w:sz w:val="20"/>
          <w:szCs w:val="20"/>
        </w:rPr>
        <w:t xml:space="preserve">műszaki ellenőri tevékenység ellátására indított </w:t>
      </w:r>
      <w:r w:rsidRPr="008706D3">
        <w:rPr>
          <w:rFonts w:ascii="Century Gothic" w:hAnsi="Century Gothic" w:cs="Arial"/>
          <w:sz w:val="20"/>
          <w:szCs w:val="20"/>
        </w:rPr>
        <w:t>- a Kbt. hatálya alá nem tartozó - meghívásos versenyeztetési eljárást eredménytelennek nyilvánítja.</w:t>
      </w:r>
    </w:p>
    <w:p w14:paraId="3F0C8D10" w14:textId="77777777" w:rsidR="00D92839" w:rsidRPr="008706D3" w:rsidRDefault="00D92839" w:rsidP="008706D3">
      <w:pPr>
        <w:pStyle w:val="Listaszerbekezds"/>
        <w:numPr>
          <w:ilvl w:val="0"/>
          <w:numId w:val="37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8706D3">
        <w:rPr>
          <w:rFonts w:ascii="Century Gothic" w:hAnsi="Century Gothic" w:cs="Calibri"/>
          <w:sz w:val="20"/>
          <w:szCs w:val="20"/>
        </w:rPr>
        <w:t>A képviselő-testület</w:t>
      </w:r>
      <w:r w:rsidRPr="008706D3">
        <w:rPr>
          <w:rFonts w:ascii="Century Gothic" w:hAnsi="Century Gothic" w:cs="Arial"/>
          <w:sz w:val="20"/>
          <w:szCs w:val="20"/>
        </w:rPr>
        <w:t xml:space="preserve"> felhatalmazza a polgármestert, hogy az ismételt beszerzési eljárást bonyolítsa le.</w:t>
      </w:r>
    </w:p>
    <w:p w14:paraId="5F8C7DE5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C6A74A" w14:textId="77777777" w:rsidR="00D92839" w:rsidRPr="008706D3" w:rsidRDefault="00D92839" w:rsidP="008706D3">
      <w:pPr>
        <w:shd w:val="clear" w:color="auto" w:fill="FFFFFF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azonnal</w:t>
      </w:r>
    </w:p>
    <w:p w14:paraId="7F0C8756" w14:textId="1D413BB9" w:rsidR="00D92839" w:rsidRDefault="00D92839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lastRenderedPageBreak/>
        <w:t>Felelős:</w:t>
      </w:r>
      <w:r w:rsidRPr="008706D3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="002C1CB2">
        <w:rPr>
          <w:rFonts w:ascii="Century Gothic" w:hAnsi="Century Gothic"/>
          <w:color w:val="222222"/>
          <w:sz w:val="20"/>
          <w:szCs w:val="20"/>
          <w:shd w:val="clear" w:color="auto" w:fill="FFFFFF"/>
        </w:rPr>
        <w:t xml:space="preserve"> </w:t>
      </w:r>
      <w:r w:rsidRPr="008706D3">
        <w:rPr>
          <w:rFonts w:ascii="Century Gothic" w:hAnsi="Century Gothic"/>
          <w:sz w:val="20"/>
          <w:szCs w:val="20"/>
        </w:rPr>
        <w:t>Tünde polgármester</w:t>
      </w:r>
    </w:p>
    <w:p w14:paraId="7C997EB3" w14:textId="5EF1D8FE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F1E8028" w14:textId="42B1A526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megismételt beszerzési eljárást lefolytattuk, a nyertes pályázó személyéről a képviselő-testület a későbbi határozatában döntött.</w:t>
      </w:r>
    </w:p>
    <w:p w14:paraId="34197141" w14:textId="77777777" w:rsidR="00AB2B51" w:rsidRP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CBB2143" w14:textId="2102F576" w:rsidR="00D92839" w:rsidRPr="008706D3" w:rsidRDefault="00D92839" w:rsidP="00AB2B51">
      <w:pPr>
        <w:tabs>
          <w:tab w:val="left" w:pos="3686"/>
        </w:tabs>
        <w:spacing w:line="240" w:lineRule="auto"/>
        <w:jc w:val="both"/>
        <w:outlineLvl w:val="0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8706D3">
        <w:rPr>
          <w:rFonts w:ascii="Century Gothic" w:eastAsia="Calibri" w:hAnsi="Century Gothic" w:cs="Arial"/>
          <w:b/>
          <w:sz w:val="20"/>
          <w:szCs w:val="20"/>
          <w:u w:val="single"/>
        </w:rPr>
        <w:t>Balatonberény Község Önkormányzati Képviselő-testületének</w:t>
      </w:r>
      <w:r w:rsidR="00AB2B51">
        <w:rPr>
          <w:rFonts w:ascii="Century Gothic" w:eastAsia="Calibri" w:hAnsi="Century Gothic" w:cs="Arial"/>
          <w:b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 w:cs="Arial"/>
          <w:b/>
          <w:sz w:val="20"/>
          <w:szCs w:val="20"/>
          <w:u w:val="single"/>
        </w:rPr>
        <w:t>104/2025.(VII.23.) számú határozata a „Szolgálati lakások kialakítása Balatonberényben” pályázathoz generál kivitelezői feladatok ellátására kiírt beszerzési eljárás eredményéről</w:t>
      </w:r>
      <w:r w:rsidRPr="008706D3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</w:p>
    <w:p w14:paraId="51F7BC03" w14:textId="77777777" w:rsidR="00D92839" w:rsidRPr="008706D3" w:rsidRDefault="00D92839" w:rsidP="008706D3">
      <w:pPr>
        <w:pStyle w:val="Listaszerbekezds"/>
        <w:numPr>
          <w:ilvl w:val="0"/>
          <w:numId w:val="38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 w:cs="Calibri"/>
          <w:sz w:val="20"/>
          <w:szCs w:val="20"/>
        </w:rPr>
        <w:t xml:space="preserve">Balatonberény Község Önkormányzat Képviselő-testülete a </w:t>
      </w:r>
      <w:r w:rsidRPr="008706D3">
        <w:rPr>
          <w:rFonts w:ascii="Century Gothic" w:hAnsi="Century Gothic" w:cs="Arial"/>
          <w:sz w:val="20"/>
          <w:szCs w:val="20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Pr="008706D3">
        <w:rPr>
          <w:rFonts w:ascii="Century Gothic" w:hAnsi="Century Gothic" w:cs="Arial"/>
          <w:spacing w:val="-2"/>
          <w:sz w:val="20"/>
          <w:szCs w:val="20"/>
        </w:rPr>
        <w:t xml:space="preserve"> BFT-SZL-7/2025. iktatószámon elnyert fejlesztési támogatással megvalósítandó, önkormányzati tulajdonú szolgálati lakások kialakításának kivitelezése kapcsán</w:t>
      </w:r>
      <w:r w:rsidRPr="008706D3">
        <w:rPr>
          <w:rFonts w:ascii="Century Gothic" w:hAnsi="Century Gothic" w:cs="Arial"/>
          <w:sz w:val="20"/>
          <w:szCs w:val="20"/>
        </w:rPr>
        <w:t xml:space="preserve"> a </w:t>
      </w:r>
      <w:r w:rsidRPr="008706D3">
        <w:rPr>
          <w:rFonts w:ascii="Century Gothic" w:hAnsi="Century Gothic" w:cs="Arial"/>
          <w:b/>
          <w:bCs/>
          <w:sz w:val="20"/>
          <w:szCs w:val="20"/>
        </w:rPr>
        <w:t xml:space="preserve">generál kivitelezési feladatok ellátására indított </w:t>
      </w:r>
      <w:r w:rsidRPr="008706D3">
        <w:rPr>
          <w:rFonts w:ascii="Century Gothic" w:hAnsi="Century Gothic" w:cs="Arial"/>
          <w:sz w:val="20"/>
          <w:szCs w:val="20"/>
        </w:rPr>
        <w:t>- a Kbt. hatálya alá nem tartozó - meghívásos versenyeztetési eljárást eredménytelennek nyilvánítja.</w:t>
      </w:r>
    </w:p>
    <w:p w14:paraId="27F4B388" w14:textId="77777777" w:rsidR="00D92839" w:rsidRPr="008706D3" w:rsidRDefault="00D92839" w:rsidP="008706D3">
      <w:pPr>
        <w:pStyle w:val="Listaszerbekezds"/>
        <w:numPr>
          <w:ilvl w:val="0"/>
          <w:numId w:val="38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8706D3">
        <w:rPr>
          <w:rFonts w:ascii="Century Gothic" w:hAnsi="Century Gothic" w:cs="Arial"/>
          <w:bCs/>
          <w:sz w:val="20"/>
          <w:szCs w:val="20"/>
        </w:rPr>
        <w:t>A képviselő-testület felkéri a polgármestert a generál kivitelezésre vonatkozó ajánlattételi felhívás ismételt meghirdetésére.</w:t>
      </w:r>
    </w:p>
    <w:p w14:paraId="71982638" w14:textId="77777777" w:rsidR="00D92839" w:rsidRPr="008706D3" w:rsidRDefault="00D92839" w:rsidP="008706D3">
      <w:pPr>
        <w:shd w:val="clear" w:color="auto" w:fill="FFFFFF"/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74FF2CEC" w14:textId="77777777" w:rsidR="00D92839" w:rsidRPr="008706D3" w:rsidRDefault="00D92839" w:rsidP="008706D3">
      <w:pPr>
        <w:shd w:val="clear" w:color="auto" w:fill="FFFFFF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Határidő: </w:t>
      </w:r>
      <w:r w:rsidRPr="008706D3">
        <w:rPr>
          <w:rFonts w:ascii="Century Gothic" w:hAnsi="Century Gothic"/>
          <w:bCs/>
          <w:sz w:val="20"/>
          <w:szCs w:val="20"/>
        </w:rPr>
        <w:t>2025. szeptember 30.</w:t>
      </w:r>
    </w:p>
    <w:p w14:paraId="7C6B603A" w14:textId="397E7042" w:rsidR="00D92839" w:rsidRDefault="00D92839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color w:val="222222"/>
          <w:sz w:val="20"/>
          <w:szCs w:val="20"/>
          <w:shd w:val="clear" w:color="auto" w:fill="FFFFFF"/>
        </w:rPr>
        <w:t> </w:t>
      </w:r>
      <w:r w:rsidRPr="008706D3">
        <w:rPr>
          <w:rFonts w:ascii="Century Gothic" w:hAnsi="Century Gothic"/>
          <w:sz w:val="20"/>
          <w:szCs w:val="20"/>
        </w:rPr>
        <w:t>Tünde polgármester</w:t>
      </w:r>
    </w:p>
    <w:p w14:paraId="42A56307" w14:textId="307BD0F1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90B72F0" w14:textId="1E9A498B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Az </w:t>
      </w:r>
      <w:proofErr w:type="spellStart"/>
      <w:r>
        <w:rPr>
          <w:rFonts w:ascii="Century Gothic" w:hAnsi="Century Gothic"/>
          <w:b/>
          <w:sz w:val="20"/>
          <w:szCs w:val="20"/>
        </w:rPr>
        <w:t>ajánlattlételi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felhívás elkészítése folyamatban van, várhatóan szeptember 2. hetében kerül kiküldésre a meghívott gazdasági szereplők részére.</w:t>
      </w:r>
    </w:p>
    <w:p w14:paraId="20041F8E" w14:textId="77777777" w:rsidR="00AB2B51" w:rsidRP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8759DB0" w14:textId="1C0BD7A2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Önkormányzata Képviselő-testületének 105/2025.(VII.23.) határozata az önkormányzat számítástechnikai rendszerének üzemeltetésére és a honlap </w:t>
      </w:r>
      <w:proofErr w:type="spellStart"/>
      <w:r w:rsidRPr="008706D3">
        <w:rPr>
          <w:rFonts w:ascii="Century Gothic" w:hAnsi="Century Gothic"/>
          <w:b/>
          <w:sz w:val="20"/>
          <w:szCs w:val="20"/>
          <w:u w:val="single"/>
        </w:rPr>
        <w:t>admin</w:t>
      </w:r>
      <w:proofErr w:type="spellEnd"/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feladatainak ellátására</w:t>
      </w:r>
    </w:p>
    <w:p w14:paraId="432F349D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5025669" w14:textId="77777777" w:rsidR="00D92839" w:rsidRPr="008706D3" w:rsidRDefault="00D92839" w:rsidP="008706D3">
      <w:pPr>
        <w:pStyle w:val="Listaszerbekezds"/>
        <w:numPr>
          <w:ilvl w:val="0"/>
          <w:numId w:val="39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Önkormányzatának Képviselő-testülete az előterjesztésben foglaltakat megtárgyalta és úgy dönt, hogy az LNL Group </w:t>
      </w:r>
      <w:proofErr w:type="spellStart"/>
      <w:r w:rsidRPr="008706D3">
        <w:rPr>
          <w:rFonts w:ascii="Century Gothic" w:hAnsi="Century Gothic"/>
          <w:sz w:val="20"/>
          <w:szCs w:val="20"/>
        </w:rPr>
        <w:t>Solutions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Kft. (8800 Nagykanizsa, Király u. 9-11.) pályázóval köt megbízási szerződést 3 év időtartamra a rendszergazdai feladatok ellátására. </w:t>
      </w:r>
    </w:p>
    <w:p w14:paraId="45B9B8C9" w14:textId="77777777" w:rsidR="00D92839" w:rsidRPr="008706D3" w:rsidRDefault="00D92839" w:rsidP="008706D3">
      <w:pPr>
        <w:pStyle w:val="Listaszerbekezds"/>
        <w:numPr>
          <w:ilvl w:val="0"/>
          <w:numId w:val="39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Önkormányzatának Képviselő-testülete az előterjesztésben foglaltakat megtárgyalta és úgy dönt, hogy Búzás János egyéni vállalkozó pályázóval köt megbízási szerződést 3 év időtartamra a </w:t>
      </w:r>
      <w:hyperlink r:id="rId9" w:history="1">
        <w:r w:rsidRPr="008706D3">
          <w:rPr>
            <w:rFonts w:ascii="Century Gothic" w:hAnsi="Century Gothic"/>
            <w:sz w:val="20"/>
            <w:szCs w:val="20"/>
          </w:rPr>
          <w:t>www.balatonbereny.hu</w:t>
        </w:r>
      </w:hyperlink>
      <w:r w:rsidRPr="008706D3">
        <w:rPr>
          <w:rFonts w:ascii="Century Gothic" w:hAnsi="Century Gothic"/>
          <w:sz w:val="20"/>
          <w:szCs w:val="20"/>
        </w:rPr>
        <w:t xml:space="preserve"> honlap </w:t>
      </w:r>
      <w:proofErr w:type="spellStart"/>
      <w:r w:rsidRPr="008706D3">
        <w:rPr>
          <w:rFonts w:ascii="Century Gothic" w:hAnsi="Century Gothic"/>
          <w:sz w:val="20"/>
          <w:szCs w:val="20"/>
        </w:rPr>
        <w:t>admin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feladatainak ellátására. </w:t>
      </w:r>
    </w:p>
    <w:p w14:paraId="00F2CB2B" w14:textId="77777777" w:rsidR="00D92839" w:rsidRPr="008706D3" w:rsidRDefault="00D92839" w:rsidP="008706D3">
      <w:pPr>
        <w:pStyle w:val="Listaszerbekezds"/>
        <w:numPr>
          <w:ilvl w:val="0"/>
          <w:numId w:val="39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Felkéri továbbá a polgármestert, </w:t>
      </w:r>
      <w:bookmarkStart w:id="0" w:name="_Hlk203740395"/>
      <w:r w:rsidRPr="008706D3">
        <w:rPr>
          <w:rFonts w:ascii="Century Gothic" w:hAnsi="Century Gothic"/>
          <w:sz w:val="20"/>
          <w:szCs w:val="20"/>
        </w:rPr>
        <w:t xml:space="preserve">hogy a megbízási szerződéseket kösse meg. </w:t>
      </w:r>
      <w:bookmarkEnd w:id="0"/>
    </w:p>
    <w:p w14:paraId="7D68E36B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BE985EB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azonnal</w:t>
      </w:r>
    </w:p>
    <w:p w14:paraId="08C36C1B" w14:textId="5FE314C5" w:rsidR="00D92839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 </w:t>
      </w:r>
    </w:p>
    <w:p w14:paraId="25A0B384" w14:textId="3547BDD8" w:rsidR="00AB2B51" w:rsidRDefault="00AB2B51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C4AE67B" w14:textId="118F650F" w:rsidR="00AB2B51" w:rsidRDefault="00AB2B51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megbízási szerződések aláírásra kerültek.</w:t>
      </w:r>
    </w:p>
    <w:p w14:paraId="45249E28" w14:textId="77777777" w:rsidR="00AB2B51" w:rsidRPr="00AB2B51" w:rsidRDefault="00AB2B51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D68871B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106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/2025.(VIII.15.) határozata a nem közművel összegyűjtött háztartási szennyvíz begyűjtésére és ártalmatlanítására irányuló közszolgáltatási szerződéskötésről</w:t>
      </w:r>
    </w:p>
    <w:p w14:paraId="4E13D320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  <w:u w:val="single"/>
        </w:rPr>
      </w:pPr>
    </w:p>
    <w:p w14:paraId="699754EE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Balatonberény Község Önkormányzatának Képviselő-testülete megtárgyalta a nem közművel összegyűjtött háztartási szennyvíz begyűjtésére és ártalmatlanítására irányuló közszolgáltatási szerződéskötésről szóló előterjesztést, és az alábbi határozatot hozza:</w:t>
      </w:r>
    </w:p>
    <w:p w14:paraId="6DA21449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7DF12EF3" w14:textId="77777777" w:rsidR="00D92839" w:rsidRPr="008706D3" w:rsidRDefault="00D92839" w:rsidP="008706D3">
      <w:pPr>
        <w:pStyle w:val="Listaszerbekezds"/>
        <w:widowControl w:val="0"/>
        <w:numPr>
          <w:ilvl w:val="0"/>
          <w:numId w:val="40"/>
        </w:numPr>
        <w:suppressAutoHyphens/>
        <w:spacing w:line="240" w:lineRule="auto"/>
        <w:ind w:left="0" w:firstLine="0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>A Képviselő-testület kijelenti azon szándékát, hogy a Dél-dunántúli Regionális Vízmű Zrt.-vel (továbbiakban: DRV Zrt.) kíván szerződést kötni 2028. december 31. napjáig szóló időszakra, amely a település közigazgatási területén a nem közművel összegyűjtött háztartási szennyvíz begyűjtésére és ártalmatlanítására vonatkozik.</w:t>
      </w:r>
    </w:p>
    <w:p w14:paraId="501984B5" w14:textId="77777777" w:rsidR="002C1CB2" w:rsidRDefault="002C1CB2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14026D5E" w14:textId="64273B44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lastRenderedPageBreak/>
        <w:t>b) A Képviselő-testület a szerződéskötéssel kapcsolatban felhatalmazza a polgármestert, hogy a Támogatásokat Vizsgáló Iroda véleményének és jóváhagyásának birtokában az előterjesztés mellékletét képező közszolgáltatási szerződést aláírja.</w:t>
      </w:r>
    </w:p>
    <w:p w14:paraId="3C2A5F41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40950B9E" w14:textId="77777777" w:rsidR="00D92839" w:rsidRPr="008706D3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 xml:space="preserve">Határidő: értelemszerűen </w:t>
      </w:r>
    </w:p>
    <w:p w14:paraId="30EB7F6C" w14:textId="48E1D8CE" w:rsidR="00D92839" w:rsidRDefault="00D92839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  <w:r w:rsidRPr="008706D3">
        <w:rPr>
          <w:rFonts w:ascii="Century Gothic" w:eastAsia="Cambria" w:hAnsi="Century Gothic"/>
          <w:bCs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eastAsia="Cambria" w:hAnsi="Century Gothic"/>
          <w:bCs/>
          <w:sz w:val="20"/>
          <w:szCs w:val="20"/>
        </w:rPr>
        <w:t>Druskoczi</w:t>
      </w:r>
      <w:proofErr w:type="spellEnd"/>
      <w:r w:rsidRPr="008706D3">
        <w:rPr>
          <w:rFonts w:ascii="Century Gothic" w:eastAsia="Cambria" w:hAnsi="Century Gothic"/>
          <w:bCs/>
          <w:sz w:val="20"/>
          <w:szCs w:val="20"/>
        </w:rPr>
        <w:t xml:space="preserve"> Tünde polgármester</w:t>
      </w:r>
    </w:p>
    <w:p w14:paraId="1B47248A" w14:textId="31BE227A" w:rsidR="00AB2B51" w:rsidRDefault="00AB2B51" w:rsidP="008706D3">
      <w:pPr>
        <w:spacing w:line="240" w:lineRule="auto"/>
        <w:jc w:val="both"/>
        <w:rPr>
          <w:rFonts w:ascii="Century Gothic" w:eastAsia="Cambria" w:hAnsi="Century Gothic"/>
          <w:bCs/>
          <w:sz w:val="20"/>
          <w:szCs w:val="20"/>
        </w:rPr>
      </w:pPr>
    </w:p>
    <w:p w14:paraId="663D5DF6" w14:textId="6870C2EB" w:rsidR="00AB2B51" w:rsidRDefault="006206FA" w:rsidP="008706D3">
      <w:pPr>
        <w:spacing w:line="240" w:lineRule="auto"/>
        <w:jc w:val="both"/>
        <w:rPr>
          <w:rFonts w:ascii="Century Gothic" w:eastAsia="Cambria" w:hAnsi="Century Gothic"/>
          <w:b/>
          <w:bCs/>
          <w:sz w:val="20"/>
          <w:szCs w:val="20"/>
        </w:rPr>
      </w:pPr>
      <w:r>
        <w:rPr>
          <w:rFonts w:ascii="Century Gothic" w:eastAsia="Cambria" w:hAnsi="Century Gothic"/>
          <w:b/>
          <w:bCs/>
          <w:sz w:val="20"/>
          <w:szCs w:val="20"/>
        </w:rPr>
        <w:t>A</w:t>
      </w:r>
      <w:r w:rsidR="00AB2B51">
        <w:rPr>
          <w:rFonts w:ascii="Century Gothic" w:eastAsia="Cambria" w:hAnsi="Century Gothic"/>
          <w:b/>
          <w:bCs/>
          <w:sz w:val="20"/>
          <w:szCs w:val="20"/>
        </w:rPr>
        <w:t xml:space="preserve"> TVI </w:t>
      </w:r>
      <w:r>
        <w:rPr>
          <w:rFonts w:ascii="Century Gothic" w:eastAsia="Cambria" w:hAnsi="Century Gothic"/>
          <w:b/>
          <w:bCs/>
          <w:sz w:val="20"/>
          <w:szCs w:val="20"/>
        </w:rPr>
        <w:t xml:space="preserve">a </w:t>
      </w:r>
      <w:r w:rsidR="00AB2B51">
        <w:rPr>
          <w:rFonts w:ascii="Century Gothic" w:eastAsia="Cambria" w:hAnsi="Century Gothic"/>
          <w:b/>
          <w:bCs/>
          <w:sz w:val="20"/>
          <w:szCs w:val="20"/>
        </w:rPr>
        <w:t>jóváhagyását</w:t>
      </w:r>
      <w:r>
        <w:rPr>
          <w:rFonts w:ascii="Century Gothic" w:eastAsia="Cambria" w:hAnsi="Century Gothic"/>
          <w:b/>
          <w:bCs/>
          <w:sz w:val="20"/>
          <w:szCs w:val="20"/>
        </w:rPr>
        <w:t xml:space="preserve"> megadta, a DRV </w:t>
      </w:r>
      <w:proofErr w:type="spellStart"/>
      <w:r>
        <w:rPr>
          <w:rFonts w:ascii="Century Gothic" w:eastAsia="Cambria" w:hAnsi="Century Gothic"/>
          <w:b/>
          <w:bCs/>
          <w:sz w:val="20"/>
          <w:szCs w:val="20"/>
        </w:rPr>
        <w:t>Zrt-vel</w:t>
      </w:r>
      <w:proofErr w:type="spellEnd"/>
      <w:r>
        <w:rPr>
          <w:rFonts w:ascii="Century Gothic" w:eastAsia="Cambria" w:hAnsi="Century Gothic"/>
          <w:b/>
          <w:bCs/>
          <w:sz w:val="20"/>
          <w:szCs w:val="20"/>
        </w:rPr>
        <w:t xml:space="preserve"> a szerződéskötés folyamatban van.</w:t>
      </w:r>
    </w:p>
    <w:p w14:paraId="3F025C94" w14:textId="77777777" w:rsidR="00AB2B51" w:rsidRPr="00AB2B51" w:rsidRDefault="00AB2B51" w:rsidP="008706D3">
      <w:pPr>
        <w:spacing w:line="240" w:lineRule="auto"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</w:p>
    <w:p w14:paraId="20F04E70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107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/2025.(VIII.15)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a Balatonberény 45. hrsz-ú ingatlan ingyenes önkormányzati tulajdonba adásáról</w:t>
      </w:r>
    </w:p>
    <w:p w14:paraId="3DFDDA55" w14:textId="77777777" w:rsidR="00D92839" w:rsidRPr="008706D3" w:rsidRDefault="00D92839" w:rsidP="008706D3">
      <w:pPr>
        <w:pStyle w:val="Listaszerbekezds"/>
        <w:numPr>
          <w:ilvl w:val="0"/>
          <w:numId w:val="41"/>
        </w:numPr>
        <w:spacing w:after="200"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Önkormányzatának </w:t>
      </w:r>
      <w:r w:rsidRPr="008706D3">
        <w:rPr>
          <w:rFonts w:ascii="Century Gothic" w:hAnsi="Century Gothic"/>
          <w:i/>
          <w:sz w:val="20"/>
          <w:szCs w:val="20"/>
        </w:rPr>
        <w:t xml:space="preserve">Képviselő-testülete </w:t>
      </w:r>
      <w:r w:rsidRPr="008706D3">
        <w:rPr>
          <w:rFonts w:ascii="Century Gothic" w:hAnsi="Century Gothic"/>
          <w:iCs/>
          <w:sz w:val="20"/>
          <w:szCs w:val="20"/>
        </w:rPr>
        <w:t xml:space="preserve">kezdeményezi </w:t>
      </w:r>
      <w:r w:rsidRPr="008706D3">
        <w:rPr>
          <w:rFonts w:ascii="Century Gothic" w:hAnsi="Century Gothic"/>
          <w:sz w:val="20"/>
          <w:szCs w:val="20"/>
        </w:rPr>
        <w:t xml:space="preserve">a Magyar Posta Zrt. részére nem szükséges az Önkormányzat részére az MNV/01/19231/2025 </w:t>
      </w:r>
      <w:proofErr w:type="spellStart"/>
      <w:r w:rsidRPr="008706D3">
        <w:rPr>
          <w:rFonts w:ascii="Century Gothic" w:hAnsi="Century Gothic"/>
          <w:sz w:val="20"/>
          <w:szCs w:val="20"/>
        </w:rPr>
        <w:t>ikt</w:t>
      </w:r>
      <w:proofErr w:type="spellEnd"/>
      <w:r w:rsidRPr="008706D3">
        <w:rPr>
          <w:rFonts w:ascii="Century Gothic" w:hAnsi="Century Gothic"/>
          <w:sz w:val="20"/>
          <w:szCs w:val="20"/>
        </w:rPr>
        <w:t>. számú előzetes igényfelmérő levéllel ingyenes tulajdonba adásra felajánlott</w:t>
      </w:r>
      <w:r w:rsidRPr="008706D3">
        <w:rPr>
          <w:rFonts w:ascii="Century Gothic" w:hAnsi="Century Gothic"/>
          <w:i/>
          <w:iCs/>
          <w:sz w:val="20"/>
          <w:szCs w:val="20"/>
        </w:rPr>
        <w:t xml:space="preserve">, Balatonberény 45. hrsz-ú, ténylegesen Balatonberény, Kossuth u. 6. szám alatti, 540 m2 alapterületű, „kivett lakóház, udvar, gazdasági épület” megnevezésű, 1/1 tulajdoni hányadú ingatlan </w:t>
      </w:r>
      <w:r w:rsidRPr="008706D3">
        <w:rPr>
          <w:rFonts w:ascii="Century Gothic" w:hAnsi="Century Gothic"/>
          <w:sz w:val="20"/>
          <w:szCs w:val="20"/>
        </w:rPr>
        <w:t>tulajdonba vételét.</w:t>
      </w:r>
    </w:p>
    <w:p w14:paraId="4EADB8D5" w14:textId="77777777" w:rsidR="00D92839" w:rsidRPr="008706D3" w:rsidRDefault="00D92839" w:rsidP="008706D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7998A7EE" w14:textId="77777777" w:rsidR="00D92839" w:rsidRPr="008706D3" w:rsidRDefault="00D92839" w:rsidP="008706D3">
      <w:pPr>
        <w:pStyle w:val="Listaszerbekezds"/>
        <w:numPr>
          <w:ilvl w:val="0"/>
          <w:numId w:val="41"/>
        </w:numPr>
        <w:spacing w:after="200"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Balatonberény Község Önkormányzata vállalja a tulajdonba adás érdekében felmerülő költségek – ideértve a művelési ág szükséges megváltoztatásának költségét – megtérítését.</w:t>
      </w:r>
    </w:p>
    <w:p w14:paraId="706F4C85" w14:textId="77777777" w:rsidR="00D92839" w:rsidRPr="008706D3" w:rsidRDefault="00D92839" w:rsidP="008706D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78D77C47" w14:textId="77777777" w:rsidR="00D92839" w:rsidRPr="008706D3" w:rsidRDefault="00D92839" w:rsidP="008706D3">
      <w:pPr>
        <w:pStyle w:val="Listaszerbekezds"/>
        <w:numPr>
          <w:ilvl w:val="0"/>
          <w:numId w:val="41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Az Önkormányzat az igényelt ingatlan önkormányzati tulajdonba kerülése esetén – amennyiben az </w:t>
      </w:r>
      <w:r w:rsidRPr="008706D3">
        <w:rPr>
          <w:rFonts w:ascii="Century Gothic" w:hAnsi="Century Gothic"/>
          <w:i/>
          <w:sz w:val="20"/>
          <w:szCs w:val="20"/>
        </w:rPr>
        <w:t xml:space="preserve">örökségvédelmi / természetvédelmi / helyi / </w:t>
      </w:r>
      <w:proofErr w:type="spellStart"/>
      <w:r w:rsidRPr="008706D3">
        <w:rPr>
          <w:rFonts w:ascii="Century Gothic" w:hAnsi="Century Gothic"/>
          <w:i/>
          <w:sz w:val="20"/>
          <w:szCs w:val="20"/>
        </w:rPr>
        <w:t>Natura</w:t>
      </w:r>
      <w:proofErr w:type="spellEnd"/>
      <w:r w:rsidRPr="008706D3">
        <w:rPr>
          <w:rFonts w:ascii="Century Gothic" w:hAnsi="Century Gothic"/>
          <w:i/>
          <w:sz w:val="20"/>
          <w:szCs w:val="20"/>
        </w:rPr>
        <w:t xml:space="preserve"> 2000- </w:t>
      </w:r>
      <w:r w:rsidRPr="008706D3">
        <w:rPr>
          <w:rFonts w:ascii="Century Gothic" w:hAnsi="Century Gothic"/>
          <w:sz w:val="20"/>
          <w:szCs w:val="20"/>
        </w:rPr>
        <w:t>védettség alatt áll, vállalja az ehhez kapcsolódó kötelezettségek megtartását és teljesítését.</w:t>
      </w:r>
    </w:p>
    <w:p w14:paraId="7DC7BAA2" w14:textId="77777777" w:rsidR="00D92839" w:rsidRPr="008706D3" w:rsidRDefault="00D92839" w:rsidP="008706D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724FC904" w14:textId="77777777" w:rsidR="00D92839" w:rsidRPr="008706D3" w:rsidRDefault="00D92839" w:rsidP="008706D3">
      <w:pPr>
        <w:pStyle w:val="Listaszerbekezds"/>
        <w:numPr>
          <w:ilvl w:val="0"/>
          <w:numId w:val="41"/>
        </w:numPr>
        <w:spacing w:after="200"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 Képviselő-testület felhatalmazza a polgármestert, hogy az ingatlan ingyenes önkormányzati tulajdonba adásával kapcsolatos eljárás során az MNV Zrt. felé teljes jogkörben eljárjon, és valamennyi nyilatkozatot megtegyen.</w:t>
      </w:r>
    </w:p>
    <w:p w14:paraId="79DF9B81" w14:textId="77777777" w:rsidR="00D92839" w:rsidRPr="008706D3" w:rsidRDefault="00D92839" w:rsidP="008706D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125DAA36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értelemszerűen</w:t>
      </w:r>
    </w:p>
    <w:p w14:paraId="2E57A752" w14:textId="0CB6CE48" w:rsidR="00D92839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5C14482B" w14:textId="3AA92C98" w:rsidR="00AB2B51" w:rsidRDefault="00AB2B51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72085FC" w14:textId="61DD4163" w:rsidR="00AB2B51" w:rsidRDefault="00AB2B51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Az MNV </w:t>
      </w:r>
      <w:proofErr w:type="spellStart"/>
      <w:r>
        <w:rPr>
          <w:rFonts w:ascii="Century Gothic" w:hAnsi="Century Gothic"/>
          <w:b/>
          <w:sz w:val="20"/>
          <w:szCs w:val="20"/>
        </w:rPr>
        <w:t>Zrt-nek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a képviselő-testület jóváhagyó határozatát megküldtük.</w:t>
      </w:r>
    </w:p>
    <w:p w14:paraId="002270EC" w14:textId="77777777" w:rsidR="00AB2B51" w:rsidRPr="00AB2B51" w:rsidRDefault="00AB2B51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4BCA0308" w14:textId="77777777" w:rsidR="00D92839" w:rsidRPr="008706D3" w:rsidRDefault="00D92839" w:rsidP="008706D3">
      <w:pPr>
        <w:tabs>
          <w:tab w:val="left" w:pos="3686"/>
        </w:tabs>
        <w:spacing w:line="240" w:lineRule="auto"/>
        <w:jc w:val="both"/>
        <w:outlineLvl w:val="0"/>
        <w:rPr>
          <w:rFonts w:ascii="Century Gothic" w:eastAsia="Calibri" w:hAnsi="Century Gothic"/>
          <w:b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108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/2025.(VIII.15)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a </w:t>
      </w:r>
      <w:r w:rsidRPr="008706D3">
        <w:rPr>
          <w:rFonts w:ascii="Century Gothic" w:eastAsia="Calibri" w:hAnsi="Century Gothic"/>
          <w:b/>
          <w:sz w:val="20"/>
          <w:szCs w:val="20"/>
          <w:u w:val="single"/>
        </w:rPr>
        <w:t>„Szolgálati lakások kialakítása Balatonberényben” pályázathoz műszaki ellenőri feladatok ellátására kiírt beszerzési eljárás eredményéről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</w:t>
      </w:r>
    </w:p>
    <w:p w14:paraId="1FE325FF" w14:textId="77777777" w:rsidR="00D92839" w:rsidRPr="008706D3" w:rsidRDefault="00D92839" w:rsidP="008706D3">
      <w:pPr>
        <w:pStyle w:val="Listaszerbekezds"/>
        <w:numPr>
          <w:ilvl w:val="0"/>
          <w:numId w:val="42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Balatonberény Község Önkormányzatának Képviselő-testülete megállapítja, hogy valamennyi benyújtott ajánlat érvényes.</w:t>
      </w:r>
    </w:p>
    <w:p w14:paraId="6835642D" w14:textId="77777777" w:rsidR="00D92839" w:rsidRPr="008706D3" w:rsidRDefault="00D92839" w:rsidP="008706D3">
      <w:pPr>
        <w:pStyle w:val="Listaszerbekezds"/>
        <w:numPr>
          <w:ilvl w:val="0"/>
          <w:numId w:val="42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A Képviselő-testület a Balaton Fejlesztési Tanács „Szolgálati lakások kialakítása a Balaton Kiemelt Üdülőkörzet területén” című pályázati felhívására „Szolgálati lakások kialakítása Balatonberényben” címmel,</w:t>
      </w:r>
      <w:r w:rsidRPr="008706D3">
        <w:rPr>
          <w:rFonts w:ascii="Century Gothic" w:hAnsi="Century Gothic"/>
          <w:spacing w:val="-2"/>
          <w:sz w:val="20"/>
          <w:szCs w:val="20"/>
        </w:rPr>
        <w:t xml:space="preserve"> BFT-SZL-7/2025. iktatószámon elnyert fejlesztési támogatással megvalósítandó, önkormányzati tulajdonú szolgálati lakások kialakításának kivitelezése kapcsán</w:t>
      </w:r>
      <w:r w:rsidRPr="008706D3">
        <w:rPr>
          <w:rFonts w:ascii="Century Gothic" w:hAnsi="Century Gothic"/>
          <w:sz w:val="20"/>
          <w:szCs w:val="20"/>
        </w:rPr>
        <w:t xml:space="preserve"> a </w:t>
      </w:r>
      <w:r w:rsidRPr="008706D3">
        <w:rPr>
          <w:rFonts w:ascii="Century Gothic" w:hAnsi="Century Gothic"/>
          <w:b/>
          <w:bCs/>
          <w:sz w:val="20"/>
          <w:szCs w:val="20"/>
        </w:rPr>
        <w:t xml:space="preserve">műszaki ellenőri tevékenység ellátására indított </w:t>
      </w:r>
      <w:r w:rsidRPr="008706D3">
        <w:rPr>
          <w:rFonts w:ascii="Century Gothic" w:hAnsi="Century Gothic"/>
          <w:sz w:val="20"/>
          <w:szCs w:val="20"/>
        </w:rPr>
        <w:t>- a Kbt. hatálya alá nem tartozó - meghívásos versenyeztetési eljárást érvényesnek és eredményesnek nyilvánítja.</w:t>
      </w:r>
    </w:p>
    <w:p w14:paraId="6351098F" w14:textId="77777777" w:rsidR="00D92839" w:rsidRPr="008706D3" w:rsidRDefault="00D92839" w:rsidP="008706D3">
      <w:pPr>
        <w:pStyle w:val="Listaszerbekezds"/>
        <w:numPr>
          <w:ilvl w:val="0"/>
          <w:numId w:val="42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Az eljárás nyerteseként kihirdeti az érvényes ajánlatot tevő és a megbízásra alkalmasnak ítélt, </w:t>
      </w:r>
      <w:proofErr w:type="spellStart"/>
      <w:r w:rsidRPr="008706D3">
        <w:rPr>
          <w:rFonts w:ascii="Century Gothic" w:hAnsi="Century Gothic"/>
          <w:bCs/>
          <w:sz w:val="20"/>
          <w:szCs w:val="20"/>
        </w:rPr>
        <w:t>Bau</w:t>
      </w:r>
      <w:proofErr w:type="spellEnd"/>
      <w:r w:rsidRPr="008706D3">
        <w:rPr>
          <w:rFonts w:ascii="Century Gothic" w:hAnsi="Century Gothic"/>
          <w:bCs/>
          <w:sz w:val="20"/>
          <w:szCs w:val="20"/>
        </w:rPr>
        <w:t xml:space="preserve"> Kft. </w:t>
      </w:r>
      <w:r w:rsidRPr="008706D3">
        <w:rPr>
          <w:rFonts w:ascii="Century Gothic" w:hAnsi="Century Gothic"/>
          <w:sz w:val="20"/>
          <w:szCs w:val="20"/>
        </w:rPr>
        <w:t xml:space="preserve">(képviseli: </w:t>
      </w:r>
      <w:proofErr w:type="spellStart"/>
      <w:r w:rsidRPr="008706D3">
        <w:rPr>
          <w:rFonts w:ascii="Century Gothic" w:hAnsi="Century Gothic"/>
          <w:sz w:val="20"/>
          <w:szCs w:val="20"/>
        </w:rPr>
        <w:t>Schäfer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Zoltán ügyvezető) </w:t>
      </w:r>
      <w:r w:rsidRPr="008706D3">
        <w:rPr>
          <w:rFonts w:ascii="Century Gothic" w:hAnsi="Century Gothic"/>
          <w:bCs/>
          <w:sz w:val="20"/>
          <w:szCs w:val="20"/>
        </w:rPr>
        <w:t xml:space="preserve">8640 Fonyód, Kupa vezér u. 54. </w:t>
      </w:r>
      <w:r w:rsidRPr="008706D3">
        <w:rPr>
          <w:rFonts w:ascii="Century Gothic" w:hAnsi="Century Gothic"/>
          <w:sz w:val="20"/>
          <w:szCs w:val="20"/>
        </w:rPr>
        <w:t>ajánlattevőt, a legalacsonyabb ajánlati árral:</w:t>
      </w: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9"/>
        <w:gridCol w:w="4459"/>
      </w:tblGrid>
      <w:tr w:rsidR="00D92839" w:rsidRPr="008706D3" w14:paraId="77B22805" w14:textId="77777777" w:rsidTr="0015690F"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36E88C6A" w14:textId="77777777" w:rsidR="00D92839" w:rsidRPr="008706D3" w:rsidRDefault="00D92839" w:rsidP="008706D3">
            <w:pPr>
              <w:spacing w:before="120" w:after="12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6D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Ajánlat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25F93B4" w14:textId="77777777" w:rsidR="00D92839" w:rsidRPr="008706D3" w:rsidRDefault="00D92839" w:rsidP="008706D3">
            <w:pPr>
              <w:spacing w:before="120" w:after="12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6D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Ajánlat</w:t>
            </w:r>
          </w:p>
        </w:tc>
      </w:tr>
      <w:tr w:rsidR="00D92839" w:rsidRPr="008706D3" w14:paraId="0B5A355B" w14:textId="77777777" w:rsidTr="0015690F"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63A89" w14:textId="77777777" w:rsidR="00D92839" w:rsidRPr="008706D3" w:rsidRDefault="00D92839" w:rsidP="008706D3">
            <w:pPr>
              <w:pStyle w:val="CM36"/>
              <w:spacing w:before="120" w:after="12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706D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Nettó vállalkozói díj (HUF) 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050D7" w14:textId="77777777" w:rsidR="00D92839" w:rsidRPr="008706D3" w:rsidRDefault="00D92839" w:rsidP="008706D3">
            <w:pPr>
              <w:snapToGrid w:val="0"/>
              <w:spacing w:before="120" w:after="12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6D3">
              <w:rPr>
                <w:rFonts w:ascii="Century Gothic" w:hAnsi="Century Gothic"/>
                <w:color w:val="000000"/>
                <w:sz w:val="20"/>
                <w:szCs w:val="20"/>
              </w:rPr>
              <w:t>420.000.-Ft</w:t>
            </w:r>
          </w:p>
        </w:tc>
      </w:tr>
    </w:tbl>
    <w:p w14:paraId="1EBD9118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973FF90" w14:textId="77777777" w:rsidR="00D92839" w:rsidRPr="008706D3" w:rsidRDefault="00D92839" w:rsidP="008706D3">
      <w:pPr>
        <w:pStyle w:val="Listaszerbekezds"/>
        <w:numPr>
          <w:ilvl w:val="0"/>
          <w:numId w:val="42"/>
        </w:numPr>
        <w:suppressAutoHyphens/>
        <w:spacing w:line="240" w:lineRule="auto"/>
        <w:ind w:left="0" w:firstLine="0"/>
        <w:jc w:val="both"/>
        <w:textAlignment w:val="baseline"/>
        <w:rPr>
          <w:rFonts w:ascii="Century Gothic" w:hAnsi="Century Gothic"/>
          <w:bCs/>
          <w:sz w:val="20"/>
          <w:szCs w:val="20"/>
        </w:rPr>
      </w:pPr>
      <w:r w:rsidRPr="008706D3">
        <w:rPr>
          <w:rFonts w:ascii="Century Gothic" w:hAnsi="Century Gothic"/>
          <w:bCs/>
          <w:sz w:val="20"/>
          <w:szCs w:val="20"/>
        </w:rPr>
        <w:t>A képviselő-testület felhatalmazza a polgármestert a vállalkozási szerződés megkötésére.</w:t>
      </w:r>
    </w:p>
    <w:p w14:paraId="448C47D7" w14:textId="6AEC93AF" w:rsidR="00D92839" w:rsidRPr="008706D3" w:rsidRDefault="00D92839" w:rsidP="008706D3">
      <w:pPr>
        <w:shd w:val="clear" w:color="auto" w:fill="FFFFFF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2025. szeptember 1.</w:t>
      </w:r>
    </w:p>
    <w:p w14:paraId="54ACCAD0" w14:textId="162B8990" w:rsidR="00D92839" w:rsidRDefault="00D92839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Felelős:</w:t>
      </w:r>
      <w:r w:rsidRPr="008706D3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color w:val="222222"/>
          <w:sz w:val="20"/>
          <w:szCs w:val="20"/>
          <w:shd w:val="clear" w:color="auto" w:fill="FFFFFF"/>
        </w:rPr>
        <w:t> </w:t>
      </w:r>
      <w:r w:rsidRPr="008706D3">
        <w:rPr>
          <w:rFonts w:ascii="Century Gothic" w:hAnsi="Century Gothic"/>
          <w:sz w:val="20"/>
          <w:szCs w:val="20"/>
        </w:rPr>
        <w:t>Tünde polgármester</w:t>
      </w:r>
    </w:p>
    <w:p w14:paraId="1F4911A9" w14:textId="03EADFDE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49AEF35" w14:textId="569A5A50" w:rsid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B2B51">
        <w:rPr>
          <w:rFonts w:ascii="Century Gothic" w:hAnsi="Century Gothic"/>
          <w:b/>
          <w:sz w:val="20"/>
          <w:szCs w:val="20"/>
        </w:rPr>
        <w:t>A műszaki ellenőrrel a szerződést megkötöttük.</w:t>
      </w:r>
    </w:p>
    <w:p w14:paraId="7A87866D" w14:textId="77777777" w:rsidR="00AB2B51" w:rsidRPr="00AB2B51" w:rsidRDefault="00AB2B51" w:rsidP="008706D3">
      <w:pPr>
        <w:shd w:val="clear" w:color="auto" w:fill="FFFFFF"/>
        <w:tabs>
          <w:tab w:val="left" w:pos="720"/>
        </w:tabs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2CC6076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eastAsia="Cambria" w:hAnsi="Century Gothic"/>
          <w:b/>
          <w:sz w:val="20"/>
          <w:szCs w:val="20"/>
          <w:u w:val="single"/>
        </w:rPr>
        <w:t>Balatonberény Község Önkormányzata Képviselő-testületének 109</w:t>
      </w:r>
      <w:r w:rsidRPr="008706D3">
        <w:rPr>
          <w:rFonts w:ascii="Century Gothic" w:eastAsia="Cambria" w:hAnsi="Century Gothic"/>
          <w:b/>
          <w:bCs/>
          <w:sz w:val="20"/>
          <w:szCs w:val="20"/>
          <w:u w:val="single"/>
        </w:rPr>
        <w:t>/2025.(VIII.15) határozata</w:t>
      </w:r>
      <w:r w:rsidRPr="008706D3">
        <w:rPr>
          <w:rFonts w:ascii="Century Gothic" w:hAnsi="Century Gothic"/>
          <w:b/>
          <w:sz w:val="20"/>
          <w:szCs w:val="20"/>
          <w:u w:val="single"/>
        </w:rPr>
        <w:t xml:space="preserve"> az EFOP Plusz-6.1.1-25 pályázaton való részvételről</w:t>
      </w:r>
    </w:p>
    <w:p w14:paraId="459D5347" w14:textId="77777777" w:rsidR="00D92839" w:rsidRPr="008706D3" w:rsidRDefault="00D92839" w:rsidP="008706D3">
      <w:pPr>
        <w:pStyle w:val="Listaszerbekezds"/>
        <w:numPr>
          <w:ilvl w:val="0"/>
          <w:numId w:val="43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Önkormányzatának Képviselő-testülete úgy dönt, hogy az EFOP Plusz-6.1.1-25 pályázaton való részvétel céljából együttműködik a </w:t>
      </w:r>
      <w:proofErr w:type="spellStart"/>
      <w:r w:rsidRPr="008706D3">
        <w:rPr>
          <w:rFonts w:ascii="Century Gothic" w:hAnsi="Century Gothic"/>
          <w:sz w:val="20"/>
          <w:szCs w:val="20"/>
        </w:rPr>
        <w:t>Kommunió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Alapítvánnyal.</w:t>
      </w:r>
    </w:p>
    <w:p w14:paraId="3F90ACC8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C41467B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értelemszerűen</w:t>
      </w:r>
    </w:p>
    <w:p w14:paraId="5F399DA5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4061AF4A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E8E7662" w14:textId="77777777" w:rsidR="00D92839" w:rsidRPr="008706D3" w:rsidRDefault="00D92839" w:rsidP="008706D3">
      <w:pPr>
        <w:numPr>
          <w:ilvl w:val="0"/>
          <w:numId w:val="43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Balatonberény Község Önkormányzatának Képviselő-testülete hozzájárul az önkormányzat tulajdonát képező Balatonberény, Kossuth Lajos utca 12. szám alatti ingatlan munkahelyi bölcsőde céljára történő hasznosításához és bérleményként az Alapítvány rendelkezésre bocsájtja és felhatalmazza a polgármestert a tulajdonosi nyilatkozat aláírására.</w:t>
      </w:r>
    </w:p>
    <w:p w14:paraId="3A6078E6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20AED98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2025. augusztus 18.</w:t>
      </w:r>
    </w:p>
    <w:p w14:paraId="18499220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5977880D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9AB3DED" w14:textId="77777777" w:rsidR="00D92839" w:rsidRPr="008706D3" w:rsidRDefault="00D92839" w:rsidP="008706D3">
      <w:pPr>
        <w:numPr>
          <w:ilvl w:val="0"/>
          <w:numId w:val="43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 Község Önkormányzatának Képviselő-testülete nyertes pályázat esetén bérleti szerződést köt a </w:t>
      </w:r>
      <w:proofErr w:type="spellStart"/>
      <w:r w:rsidRPr="008706D3">
        <w:rPr>
          <w:rFonts w:ascii="Century Gothic" w:hAnsi="Century Gothic"/>
          <w:sz w:val="20"/>
          <w:szCs w:val="20"/>
        </w:rPr>
        <w:t>Kommunió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Alapítvánnyal a Balatonberény, Kossuth Lajos utca 12. szám alatti ingatlanra vonatkozóan szívességi joghasználat biztosítása, közfeladat-ellátási célból. A képviselő-testület felhatalmazza a polgármestert a bérleti szerződés előkészítésére és megkötésére. </w:t>
      </w:r>
    </w:p>
    <w:p w14:paraId="197399D2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2E0D646" w14:textId="77777777" w:rsidR="00D92839" w:rsidRPr="008706D3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Határidő: 2025. augusztus 22.</w:t>
      </w:r>
    </w:p>
    <w:p w14:paraId="0688EBC3" w14:textId="301F6F59" w:rsidR="00D92839" w:rsidRDefault="00D9283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40FF7CE1" w14:textId="174F3964" w:rsidR="00AB2B51" w:rsidRDefault="00AB2B51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3488664" w14:textId="49C56E7E" w:rsidR="002C1CB2" w:rsidRPr="002C1CB2" w:rsidRDefault="002C1CB2" w:rsidP="008706D3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C1CB2">
        <w:rPr>
          <w:rFonts w:ascii="Century Gothic" w:hAnsi="Century Gothic"/>
          <w:b/>
          <w:bCs/>
          <w:sz w:val="20"/>
          <w:szCs w:val="20"/>
        </w:rPr>
        <w:t xml:space="preserve">A </w:t>
      </w:r>
      <w:proofErr w:type="spellStart"/>
      <w:r w:rsidRPr="002C1CB2">
        <w:rPr>
          <w:rFonts w:ascii="Century Gothic" w:hAnsi="Century Gothic"/>
          <w:b/>
          <w:bCs/>
          <w:sz w:val="20"/>
          <w:szCs w:val="20"/>
        </w:rPr>
        <w:t>Kommunió</w:t>
      </w:r>
      <w:proofErr w:type="spellEnd"/>
      <w:r w:rsidRPr="002C1CB2">
        <w:rPr>
          <w:rFonts w:ascii="Century Gothic" w:hAnsi="Century Gothic"/>
          <w:b/>
          <w:bCs/>
          <w:sz w:val="20"/>
          <w:szCs w:val="20"/>
        </w:rPr>
        <w:t xml:space="preserve"> Alapítvány Balatonberényben megvalósítandó, 1 csoportos munkahelyi bölcsőde létrehozására irányuló pályázata sikeresen benyújtásra került.</w:t>
      </w:r>
    </w:p>
    <w:p w14:paraId="1AAF19D7" w14:textId="77777777" w:rsidR="00D92839" w:rsidRDefault="00D92839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CD436FC" w14:textId="77777777" w:rsidR="002C1CB2" w:rsidRDefault="002C1CB2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3A5EC0D" w14:textId="77777777" w:rsidR="002C1CB2" w:rsidRPr="008706D3" w:rsidRDefault="002C1CB2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AAB719D" w14:textId="5A289EFF" w:rsidR="00B2620F" w:rsidRPr="008706D3" w:rsidRDefault="00B2620F" w:rsidP="006206FA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4E328254" w14:textId="77777777" w:rsidR="00B2620F" w:rsidRPr="008706D3" w:rsidRDefault="00B2620F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547C3BAC" w14:textId="2E9BA3C4" w:rsidR="002C1CB2" w:rsidRDefault="00F5173F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Augusztus 1-én aláírásra került az MN</w:t>
      </w:r>
      <w:r w:rsidR="006206FA">
        <w:rPr>
          <w:rFonts w:ascii="Century Gothic" w:hAnsi="Century Gothic"/>
          <w:sz w:val="20"/>
          <w:szCs w:val="20"/>
        </w:rPr>
        <w:t xml:space="preserve">V </w:t>
      </w:r>
      <w:proofErr w:type="spellStart"/>
      <w:r w:rsidR="006206FA">
        <w:rPr>
          <w:rFonts w:ascii="Century Gothic" w:hAnsi="Century Gothic"/>
          <w:sz w:val="20"/>
          <w:szCs w:val="20"/>
        </w:rPr>
        <w:t>Zrt</w:t>
      </w:r>
      <w:proofErr w:type="spellEnd"/>
      <w:r w:rsidR="006206FA">
        <w:rPr>
          <w:rFonts w:ascii="Century Gothic" w:hAnsi="Century Gothic"/>
          <w:sz w:val="20"/>
          <w:szCs w:val="20"/>
        </w:rPr>
        <w:t>.-</w:t>
      </w:r>
      <w:proofErr w:type="spellStart"/>
      <w:r w:rsidR="006206FA">
        <w:rPr>
          <w:rFonts w:ascii="Century Gothic" w:hAnsi="Century Gothic"/>
          <w:sz w:val="20"/>
          <w:szCs w:val="20"/>
        </w:rPr>
        <w:t>vel</w:t>
      </w:r>
      <w:proofErr w:type="spellEnd"/>
      <w:r w:rsidR="006206FA">
        <w:rPr>
          <w:rFonts w:ascii="Century Gothic" w:hAnsi="Century Gothic"/>
          <w:sz w:val="20"/>
          <w:szCs w:val="20"/>
        </w:rPr>
        <w:t xml:space="preserve"> a Balatonberény 02/16. </w:t>
      </w:r>
      <w:proofErr w:type="spellStart"/>
      <w:r w:rsidR="006206FA">
        <w:rPr>
          <w:rFonts w:ascii="Century Gothic" w:hAnsi="Century Gothic"/>
          <w:sz w:val="20"/>
          <w:szCs w:val="20"/>
        </w:rPr>
        <w:t>hrsz</w:t>
      </w:r>
      <w:proofErr w:type="spellEnd"/>
      <w:r w:rsidR="006206FA">
        <w:rPr>
          <w:rFonts w:ascii="Century Gothic" w:hAnsi="Century Gothic"/>
          <w:sz w:val="20"/>
          <w:szCs w:val="20"/>
        </w:rPr>
        <w:t>-ú területre vonatkozó ingyenes használati megállapodás.</w:t>
      </w:r>
    </w:p>
    <w:p w14:paraId="25BC4DFE" w14:textId="3CAA2202" w:rsidR="00F5173F" w:rsidRDefault="00A31F2D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</w:t>
      </w:r>
      <w:r w:rsidR="00F5173F">
        <w:rPr>
          <w:rFonts w:ascii="Century Gothic" w:hAnsi="Century Gothic"/>
          <w:sz w:val="20"/>
          <w:szCs w:val="20"/>
        </w:rPr>
        <w:t>smételt véleményezés után elfogadásra került</w:t>
      </w:r>
      <w:r>
        <w:rPr>
          <w:rFonts w:ascii="Century Gothic" w:hAnsi="Century Gothic"/>
          <w:sz w:val="20"/>
          <w:szCs w:val="20"/>
        </w:rPr>
        <w:t xml:space="preserve"> az új vízparti szabályozási terv és</w:t>
      </w:r>
      <w:r w:rsidR="00F5173F">
        <w:rPr>
          <w:rFonts w:ascii="Century Gothic" w:hAnsi="Century Gothic"/>
          <w:sz w:val="20"/>
          <w:szCs w:val="20"/>
        </w:rPr>
        <w:t xml:space="preserve"> augusztus végén megjelent a </w:t>
      </w:r>
      <w:r w:rsidR="00F5173F" w:rsidRPr="00F5173F">
        <w:rPr>
          <w:rFonts w:ascii="Century Gothic" w:hAnsi="Century Gothic"/>
          <w:sz w:val="20"/>
          <w:szCs w:val="20"/>
        </w:rPr>
        <w:t>Balaton vízparti területeinek területfelhasználási követelményeiről</w:t>
      </w:r>
      <w:r w:rsidR="00F5173F">
        <w:rPr>
          <w:rFonts w:ascii="Century Gothic" w:hAnsi="Century Gothic"/>
          <w:sz w:val="20"/>
          <w:szCs w:val="20"/>
        </w:rPr>
        <w:t xml:space="preserve"> szóló </w:t>
      </w:r>
      <w:r w:rsidR="00F5173F" w:rsidRPr="00F5173F">
        <w:rPr>
          <w:rFonts w:ascii="Century Gothic" w:hAnsi="Century Gothic"/>
          <w:sz w:val="20"/>
          <w:szCs w:val="20"/>
        </w:rPr>
        <w:t>287/2025. (VIII. 27.) Korm. rendelet</w:t>
      </w:r>
      <w:r w:rsidR="00F5173F">
        <w:rPr>
          <w:rFonts w:ascii="Century Gothic" w:hAnsi="Century Gothic"/>
          <w:sz w:val="20"/>
          <w:szCs w:val="20"/>
        </w:rPr>
        <w:t>.</w:t>
      </w:r>
    </w:p>
    <w:p w14:paraId="033A82A2" w14:textId="6891DDC6" w:rsidR="00F5173F" w:rsidRDefault="00F5173F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</w:t>
      </w:r>
      <w:proofErr w:type="spellStart"/>
      <w:r>
        <w:rPr>
          <w:rFonts w:ascii="Century Gothic" w:hAnsi="Century Gothic"/>
          <w:sz w:val="20"/>
          <w:szCs w:val="20"/>
        </w:rPr>
        <w:t>csíkszentimrei</w:t>
      </w:r>
      <w:proofErr w:type="spellEnd"/>
      <w:r>
        <w:rPr>
          <w:rFonts w:ascii="Century Gothic" w:hAnsi="Century Gothic"/>
          <w:sz w:val="20"/>
          <w:szCs w:val="20"/>
        </w:rPr>
        <w:t xml:space="preserve"> gyermekcsoport fogadása és táboroztatása rendben lezajlott, a költségek a tervezett keretet jelentősen nem lépték túl.</w:t>
      </w:r>
    </w:p>
    <w:p w14:paraId="7B3A5CFF" w14:textId="560CC073" w:rsidR="00F5173F" w:rsidRPr="002C1CB2" w:rsidRDefault="00F5173F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nyár folyamán sok rendezvényt bonyolítottunk le, minden program sikeres volt és nagy létszámú érdeklődőt vonzott.</w:t>
      </w:r>
    </w:p>
    <w:p w14:paraId="44DE21A1" w14:textId="3EBCF3CE" w:rsidR="002C1CB2" w:rsidRPr="002C1CB2" w:rsidRDefault="002C1CB2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211F7F0A" w:rsidR="00514240" w:rsidRPr="008706D3" w:rsidRDefault="00E94FA7" w:rsidP="008706D3">
      <w:pPr>
        <w:spacing w:before="100" w:beforeAutospacing="1" w:after="100" w:afterAutospacing="1"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8706D3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8706D3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768B67F7" w:rsidR="00A803F7" w:rsidRPr="008706D3" w:rsidRDefault="002E3D5B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706D3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8706D3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 w:rsidRPr="008706D3">
        <w:rPr>
          <w:rFonts w:ascii="Century Gothic" w:hAnsi="Century Gothic"/>
          <w:b/>
          <w:sz w:val="20"/>
          <w:szCs w:val="20"/>
          <w:u w:val="single"/>
        </w:rPr>
        <w:t>a</w:t>
      </w:r>
      <w:r w:rsidR="00A803F7" w:rsidRPr="008706D3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A803F7" w:rsidRPr="008706D3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8706D3">
        <w:rPr>
          <w:rFonts w:ascii="Century Gothic" w:hAnsi="Century Gothic"/>
          <w:b/>
          <w:sz w:val="20"/>
          <w:szCs w:val="20"/>
          <w:u w:val="single"/>
        </w:rPr>
        <w:t>pviselő-testületének ..</w:t>
      </w:r>
      <w:proofErr w:type="gramEnd"/>
      <w:r w:rsidR="00E144D8" w:rsidRPr="008706D3">
        <w:rPr>
          <w:rFonts w:ascii="Century Gothic" w:hAnsi="Century Gothic"/>
          <w:b/>
          <w:sz w:val="20"/>
          <w:szCs w:val="20"/>
          <w:u w:val="single"/>
        </w:rPr>
        <w:t>/2025</w:t>
      </w:r>
      <w:r w:rsidR="008658CD" w:rsidRPr="008706D3">
        <w:rPr>
          <w:rFonts w:ascii="Century Gothic" w:hAnsi="Century Gothic"/>
          <w:b/>
          <w:sz w:val="20"/>
          <w:szCs w:val="20"/>
          <w:u w:val="single"/>
        </w:rPr>
        <w:t>.(</w:t>
      </w:r>
      <w:r w:rsidR="00E32E4D">
        <w:rPr>
          <w:rFonts w:ascii="Century Gothic" w:hAnsi="Century Gothic"/>
          <w:b/>
          <w:sz w:val="20"/>
          <w:szCs w:val="20"/>
          <w:u w:val="single"/>
        </w:rPr>
        <w:t>IX.19</w:t>
      </w:r>
      <w:r w:rsidR="00A803F7" w:rsidRPr="008706D3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8706D3" w:rsidRDefault="00A803F7" w:rsidP="008706D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8706D3" w:rsidRDefault="00E36A4A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lastRenderedPageBreak/>
        <w:t>a) Balatonberény Község Önkormányzat Képviselő-testülete a lejárt határidejű határozatok végrehajtásáról adott jelentést elfogadja.</w:t>
      </w:r>
    </w:p>
    <w:p w14:paraId="5073B9CB" w14:textId="77777777" w:rsidR="002253AE" w:rsidRPr="008706D3" w:rsidRDefault="002253AE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10D77546" w:rsidR="00514240" w:rsidRPr="008706D3" w:rsidRDefault="00923F85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</w:t>
      </w:r>
      <w:r w:rsidR="006B72BE" w:rsidRPr="008706D3">
        <w:rPr>
          <w:rFonts w:ascii="Century Gothic" w:hAnsi="Century Gothic"/>
          <w:sz w:val="20"/>
          <w:szCs w:val="20"/>
        </w:rPr>
        <w:t>táridő: 202</w:t>
      </w:r>
      <w:r w:rsidR="00AB2B51">
        <w:rPr>
          <w:rFonts w:ascii="Century Gothic" w:hAnsi="Century Gothic"/>
          <w:sz w:val="20"/>
          <w:szCs w:val="20"/>
        </w:rPr>
        <w:t>5. szeptember 19</w:t>
      </w:r>
      <w:r w:rsidR="00446598" w:rsidRPr="008706D3">
        <w:rPr>
          <w:rFonts w:ascii="Century Gothic" w:hAnsi="Century Gothic"/>
          <w:sz w:val="20"/>
          <w:szCs w:val="20"/>
        </w:rPr>
        <w:t>.</w:t>
      </w:r>
      <w:r w:rsidR="00E36A4A" w:rsidRPr="008706D3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8706D3" w:rsidRDefault="00E36A4A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8706D3" w:rsidRDefault="00514240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8706D3" w:rsidRDefault="00E36A4A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07B80571" w14:textId="77777777" w:rsidR="002253AE" w:rsidRPr="008706D3" w:rsidRDefault="002253AE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15264A27" w:rsidR="00D52504" w:rsidRPr="008706D3" w:rsidRDefault="006B72BE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>Határidő. 202</w:t>
      </w:r>
      <w:r w:rsidR="00AB2B51">
        <w:rPr>
          <w:rFonts w:ascii="Century Gothic" w:hAnsi="Century Gothic"/>
          <w:sz w:val="20"/>
          <w:szCs w:val="20"/>
        </w:rPr>
        <w:t>5. szeptember 19</w:t>
      </w:r>
      <w:r w:rsidR="00C54543" w:rsidRPr="008706D3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8706D3" w:rsidRDefault="00D52504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8706D3">
        <w:rPr>
          <w:rFonts w:ascii="Century Gothic" w:hAnsi="Century Gothic"/>
          <w:sz w:val="20"/>
          <w:szCs w:val="20"/>
        </w:rPr>
        <w:t>s</w:t>
      </w:r>
      <w:r w:rsidRPr="008706D3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8706D3" w:rsidRDefault="00DF62E9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8706D3" w:rsidRDefault="00CF149E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25A21ADD" w:rsidR="00514240" w:rsidRDefault="00FA0BE7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8706D3">
        <w:rPr>
          <w:rFonts w:ascii="Century Gothic" w:hAnsi="Century Gothic"/>
          <w:sz w:val="20"/>
          <w:szCs w:val="20"/>
        </w:rPr>
        <w:t>202</w:t>
      </w:r>
      <w:r w:rsidR="00E32E4D">
        <w:rPr>
          <w:rFonts w:ascii="Century Gothic" w:hAnsi="Century Gothic"/>
          <w:sz w:val="20"/>
          <w:szCs w:val="20"/>
        </w:rPr>
        <w:t>5. szeptember 8.</w:t>
      </w:r>
    </w:p>
    <w:p w14:paraId="56ED6660" w14:textId="5731A429" w:rsidR="00E32E4D" w:rsidRDefault="00E32E4D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673A23F" w14:textId="4CBAD33F" w:rsidR="00E32E4D" w:rsidRDefault="00E32E4D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646E391" w14:textId="77777777" w:rsidR="00E32E4D" w:rsidRPr="008706D3" w:rsidRDefault="00E32E4D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bookmarkStart w:id="1" w:name="_GoBack"/>
      <w:bookmarkEnd w:id="1"/>
    </w:p>
    <w:p w14:paraId="68224DC7" w14:textId="48695865" w:rsidR="00514240" w:rsidRPr="008706D3" w:rsidRDefault="00E36A4A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8706D3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8706D3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8706D3">
        <w:rPr>
          <w:rFonts w:ascii="Century Gothic" w:hAnsi="Century Gothic"/>
          <w:sz w:val="20"/>
          <w:szCs w:val="20"/>
        </w:rPr>
        <w:t>Druskoczi</w:t>
      </w:r>
      <w:proofErr w:type="spellEnd"/>
      <w:r w:rsidRPr="008706D3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8706D3">
        <w:rPr>
          <w:rFonts w:ascii="Century Gothic" w:hAnsi="Century Gothic"/>
          <w:sz w:val="20"/>
          <w:szCs w:val="20"/>
        </w:rPr>
        <w:t>sk</w:t>
      </w:r>
      <w:proofErr w:type="spellEnd"/>
      <w:r w:rsidRPr="008706D3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8706D3" w:rsidRDefault="00A43BCF" w:rsidP="008706D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706D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E36A4A" w:rsidRPr="008706D3">
        <w:rPr>
          <w:rFonts w:ascii="Century Gothic" w:hAnsi="Century Gothic"/>
          <w:sz w:val="20"/>
          <w:szCs w:val="20"/>
        </w:rPr>
        <w:t>polgármester</w:t>
      </w:r>
    </w:p>
    <w:sectPr w:rsidR="00514240" w:rsidRPr="008706D3" w:rsidSect="00A524E9">
      <w:headerReference w:type="default" r:id="rId10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02C8D" w14:textId="77777777" w:rsidR="00E12D69" w:rsidRDefault="00E12D69">
      <w:pPr>
        <w:spacing w:line="240" w:lineRule="auto"/>
      </w:pPr>
      <w:r>
        <w:separator/>
      </w:r>
    </w:p>
  </w:endnote>
  <w:endnote w:type="continuationSeparator" w:id="0">
    <w:p w14:paraId="7EA18699" w14:textId="77777777" w:rsidR="00E12D69" w:rsidRDefault="00E12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597A7" w14:textId="77777777" w:rsidR="00E12D69" w:rsidRDefault="00E12D69">
      <w:pPr>
        <w:spacing w:line="240" w:lineRule="auto"/>
      </w:pPr>
      <w:r>
        <w:separator/>
      </w:r>
    </w:p>
  </w:footnote>
  <w:footnote w:type="continuationSeparator" w:id="0">
    <w:p w14:paraId="6386FBA3" w14:textId="77777777" w:rsidR="00E12D69" w:rsidRDefault="00E12D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1F102F9F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32E4D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2A074D"/>
    <w:multiLevelType w:val="hybridMultilevel"/>
    <w:tmpl w:val="844E1B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D0E7B"/>
    <w:multiLevelType w:val="hybridMultilevel"/>
    <w:tmpl w:val="48763176"/>
    <w:lvl w:ilvl="0" w:tplc="07CECA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BB2FB0"/>
    <w:multiLevelType w:val="hybridMultilevel"/>
    <w:tmpl w:val="813C4C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60B1B"/>
    <w:multiLevelType w:val="hybridMultilevel"/>
    <w:tmpl w:val="519EA084"/>
    <w:lvl w:ilvl="0" w:tplc="ED34749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51A47"/>
    <w:multiLevelType w:val="hybridMultilevel"/>
    <w:tmpl w:val="9618BBBC"/>
    <w:lvl w:ilvl="0" w:tplc="F98ACE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E0C44"/>
    <w:multiLevelType w:val="hybridMultilevel"/>
    <w:tmpl w:val="2D209340"/>
    <w:lvl w:ilvl="0" w:tplc="682CBA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957A0"/>
    <w:multiLevelType w:val="hybridMultilevel"/>
    <w:tmpl w:val="67B85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D2FE1"/>
    <w:multiLevelType w:val="hybridMultilevel"/>
    <w:tmpl w:val="20BC3A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7"/>
  </w:num>
  <w:num w:numId="3">
    <w:abstractNumId w:val="1"/>
  </w:num>
  <w:num w:numId="4">
    <w:abstractNumId w:val="12"/>
  </w:num>
  <w:num w:numId="5">
    <w:abstractNumId w:val="42"/>
  </w:num>
  <w:num w:numId="6">
    <w:abstractNumId w:val="4"/>
  </w:num>
  <w:num w:numId="7">
    <w:abstractNumId w:val="17"/>
  </w:num>
  <w:num w:numId="8">
    <w:abstractNumId w:val="13"/>
  </w:num>
  <w:num w:numId="9">
    <w:abstractNumId w:val="36"/>
  </w:num>
  <w:num w:numId="10">
    <w:abstractNumId w:val="9"/>
  </w:num>
  <w:num w:numId="11">
    <w:abstractNumId w:val="6"/>
  </w:num>
  <w:num w:numId="12">
    <w:abstractNumId w:val="41"/>
  </w:num>
  <w:num w:numId="13">
    <w:abstractNumId w:val="27"/>
  </w:num>
  <w:num w:numId="14">
    <w:abstractNumId w:val="2"/>
  </w:num>
  <w:num w:numId="15">
    <w:abstractNumId w:val="8"/>
  </w:num>
  <w:num w:numId="16">
    <w:abstractNumId w:val="30"/>
  </w:num>
  <w:num w:numId="17">
    <w:abstractNumId w:val="23"/>
  </w:num>
  <w:num w:numId="18">
    <w:abstractNumId w:val="35"/>
  </w:num>
  <w:num w:numId="19">
    <w:abstractNumId w:val="32"/>
  </w:num>
  <w:num w:numId="20">
    <w:abstractNumId w:val="31"/>
  </w:num>
  <w:num w:numId="21">
    <w:abstractNumId w:val="0"/>
  </w:num>
  <w:num w:numId="22">
    <w:abstractNumId w:val="20"/>
  </w:num>
  <w:num w:numId="23">
    <w:abstractNumId w:val="28"/>
  </w:num>
  <w:num w:numId="24">
    <w:abstractNumId w:val="38"/>
  </w:num>
  <w:num w:numId="25">
    <w:abstractNumId w:val="26"/>
  </w:num>
  <w:num w:numId="26">
    <w:abstractNumId w:val="24"/>
  </w:num>
  <w:num w:numId="27">
    <w:abstractNumId w:val="21"/>
  </w:num>
  <w:num w:numId="28">
    <w:abstractNumId w:val="15"/>
  </w:num>
  <w:num w:numId="29">
    <w:abstractNumId w:val="14"/>
  </w:num>
  <w:num w:numId="30">
    <w:abstractNumId w:val="11"/>
  </w:num>
  <w:num w:numId="31">
    <w:abstractNumId w:val="39"/>
  </w:num>
  <w:num w:numId="32">
    <w:abstractNumId w:val="25"/>
  </w:num>
  <w:num w:numId="33">
    <w:abstractNumId w:val="5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19"/>
  </w:num>
  <w:num w:numId="39">
    <w:abstractNumId w:val="43"/>
  </w:num>
  <w:num w:numId="40">
    <w:abstractNumId w:val="18"/>
  </w:num>
  <w:num w:numId="41">
    <w:abstractNumId w:val="22"/>
  </w:num>
  <w:num w:numId="42">
    <w:abstractNumId w:val="34"/>
  </w:num>
  <w:num w:numId="43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2761"/>
    <w:rsid w:val="00093988"/>
    <w:rsid w:val="000A0F3E"/>
    <w:rsid w:val="000A2CC8"/>
    <w:rsid w:val="000A34C8"/>
    <w:rsid w:val="000A67B9"/>
    <w:rsid w:val="000B1FF7"/>
    <w:rsid w:val="000B6447"/>
    <w:rsid w:val="000C20FD"/>
    <w:rsid w:val="000C46DB"/>
    <w:rsid w:val="000C6F3D"/>
    <w:rsid w:val="000C78F8"/>
    <w:rsid w:val="000D247F"/>
    <w:rsid w:val="000D48E6"/>
    <w:rsid w:val="000E0E32"/>
    <w:rsid w:val="000E48E7"/>
    <w:rsid w:val="000E6682"/>
    <w:rsid w:val="00106938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65A5"/>
    <w:rsid w:val="002270E7"/>
    <w:rsid w:val="00232C50"/>
    <w:rsid w:val="00240BBC"/>
    <w:rsid w:val="00241EEC"/>
    <w:rsid w:val="00244818"/>
    <w:rsid w:val="002544B0"/>
    <w:rsid w:val="0025534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C1CB2"/>
    <w:rsid w:val="002C7CA3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770DA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1773E"/>
    <w:rsid w:val="004210D7"/>
    <w:rsid w:val="00422A58"/>
    <w:rsid w:val="0043580C"/>
    <w:rsid w:val="00440786"/>
    <w:rsid w:val="00446598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C4C12"/>
    <w:rsid w:val="004C6B88"/>
    <w:rsid w:val="004D292D"/>
    <w:rsid w:val="004E537B"/>
    <w:rsid w:val="004F0A87"/>
    <w:rsid w:val="00514240"/>
    <w:rsid w:val="00525F9A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63F4"/>
    <w:rsid w:val="005F7BA3"/>
    <w:rsid w:val="00600C01"/>
    <w:rsid w:val="00606DF5"/>
    <w:rsid w:val="006206FA"/>
    <w:rsid w:val="00620E99"/>
    <w:rsid w:val="00630BC0"/>
    <w:rsid w:val="00634BD2"/>
    <w:rsid w:val="006403B3"/>
    <w:rsid w:val="00644030"/>
    <w:rsid w:val="00651550"/>
    <w:rsid w:val="006530E3"/>
    <w:rsid w:val="00655D2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A4B1F"/>
    <w:rsid w:val="006B352F"/>
    <w:rsid w:val="006B5F08"/>
    <w:rsid w:val="006B6039"/>
    <w:rsid w:val="006B72BE"/>
    <w:rsid w:val="006C7A24"/>
    <w:rsid w:val="006D6840"/>
    <w:rsid w:val="006E045E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06D3"/>
    <w:rsid w:val="00872DFC"/>
    <w:rsid w:val="00873516"/>
    <w:rsid w:val="00873CCE"/>
    <w:rsid w:val="008774E6"/>
    <w:rsid w:val="00890738"/>
    <w:rsid w:val="008A5F77"/>
    <w:rsid w:val="008B624B"/>
    <w:rsid w:val="008C00B7"/>
    <w:rsid w:val="008D2991"/>
    <w:rsid w:val="008D6ABA"/>
    <w:rsid w:val="008E4860"/>
    <w:rsid w:val="008E78A9"/>
    <w:rsid w:val="008F45B1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1904"/>
    <w:rsid w:val="00993016"/>
    <w:rsid w:val="009A028C"/>
    <w:rsid w:val="009A570A"/>
    <w:rsid w:val="009B137C"/>
    <w:rsid w:val="009B38BB"/>
    <w:rsid w:val="009C2E23"/>
    <w:rsid w:val="009C5D38"/>
    <w:rsid w:val="009C789E"/>
    <w:rsid w:val="009D0639"/>
    <w:rsid w:val="009D5771"/>
    <w:rsid w:val="009D5C16"/>
    <w:rsid w:val="009E1480"/>
    <w:rsid w:val="009E5BD6"/>
    <w:rsid w:val="009F03FD"/>
    <w:rsid w:val="009F0C6E"/>
    <w:rsid w:val="00A068F9"/>
    <w:rsid w:val="00A128BD"/>
    <w:rsid w:val="00A219CA"/>
    <w:rsid w:val="00A31F2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87D5C"/>
    <w:rsid w:val="00AB24A5"/>
    <w:rsid w:val="00AB2B51"/>
    <w:rsid w:val="00AC1965"/>
    <w:rsid w:val="00AC286C"/>
    <w:rsid w:val="00AC32BA"/>
    <w:rsid w:val="00AC5439"/>
    <w:rsid w:val="00AD30EC"/>
    <w:rsid w:val="00AD717D"/>
    <w:rsid w:val="00AF13C9"/>
    <w:rsid w:val="00AF1B99"/>
    <w:rsid w:val="00AF1D24"/>
    <w:rsid w:val="00AF662E"/>
    <w:rsid w:val="00B00741"/>
    <w:rsid w:val="00B011DF"/>
    <w:rsid w:val="00B04077"/>
    <w:rsid w:val="00B13010"/>
    <w:rsid w:val="00B137C2"/>
    <w:rsid w:val="00B14A1A"/>
    <w:rsid w:val="00B14E00"/>
    <w:rsid w:val="00B20524"/>
    <w:rsid w:val="00B2620F"/>
    <w:rsid w:val="00B30BA0"/>
    <w:rsid w:val="00B318D1"/>
    <w:rsid w:val="00B36DE7"/>
    <w:rsid w:val="00B56FA7"/>
    <w:rsid w:val="00B57DD6"/>
    <w:rsid w:val="00B64617"/>
    <w:rsid w:val="00B70A35"/>
    <w:rsid w:val="00B72339"/>
    <w:rsid w:val="00B752DC"/>
    <w:rsid w:val="00B90B8C"/>
    <w:rsid w:val="00B9129C"/>
    <w:rsid w:val="00BA24AD"/>
    <w:rsid w:val="00BB3002"/>
    <w:rsid w:val="00BC22F4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4850"/>
    <w:rsid w:val="00CF7E00"/>
    <w:rsid w:val="00D06CBB"/>
    <w:rsid w:val="00D13430"/>
    <w:rsid w:val="00D14871"/>
    <w:rsid w:val="00D15C6D"/>
    <w:rsid w:val="00D21A50"/>
    <w:rsid w:val="00D35406"/>
    <w:rsid w:val="00D42048"/>
    <w:rsid w:val="00D43743"/>
    <w:rsid w:val="00D52504"/>
    <w:rsid w:val="00D547E8"/>
    <w:rsid w:val="00D555C6"/>
    <w:rsid w:val="00D57A5D"/>
    <w:rsid w:val="00D84D5F"/>
    <w:rsid w:val="00D85B05"/>
    <w:rsid w:val="00D86610"/>
    <w:rsid w:val="00D92839"/>
    <w:rsid w:val="00D92BE2"/>
    <w:rsid w:val="00DA3207"/>
    <w:rsid w:val="00DB14BF"/>
    <w:rsid w:val="00DB2AED"/>
    <w:rsid w:val="00DB484B"/>
    <w:rsid w:val="00DC5317"/>
    <w:rsid w:val="00DD5A5D"/>
    <w:rsid w:val="00DD6337"/>
    <w:rsid w:val="00DD748D"/>
    <w:rsid w:val="00DE584D"/>
    <w:rsid w:val="00DF0A8C"/>
    <w:rsid w:val="00DF3597"/>
    <w:rsid w:val="00DF5AFE"/>
    <w:rsid w:val="00DF62E9"/>
    <w:rsid w:val="00E01C96"/>
    <w:rsid w:val="00E07949"/>
    <w:rsid w:val="00E117ED"/>
    <w:rsid w:val="00E12D69"/>
    <w:rsid w:val="00E13F64"/>
    <w:rsid w:val="00E144D8"/>
    <w:rsid w:val="00E15D22"/>
    <w:rsid w:val="00E204D4"/>
    <w:rsid w:val="00E20B4A"/>
    <w:rsid w:val="00E3221B"/>
    <w:rsid w:val="00E32E4D"/>
    <w:rsid w:val="00E3517C"/>
    <w:rsid w:val="00E36A4A"/>
    <w:rsid w:val="00E53CFD"/>
    <w:rsid w:val="00E546FD"/>
    <w:rsid w:val="00E55987"/>
    <w:rsid w:val="00E5653C"/>
    <w:rsid w:val="00E56D70"/>
    <w:rsid w:val="00E6214B"/>
    <w:rsid w:val="00E6352D"/>
    <w:rsid w:val="00E63693"/>
    <w:rsid w:val="00E67E6C"/>
    <w:rsid w:val="00E87B5E"/>
    <w:rsid w:val="00E94FA7"/>
    <w:rsid w:val="00E97ED9"/>
    <w:rsid w:val="00EA06EE"/>
    <w:rsid w:val="00EB0177"/>
    <w:rsid w:val="00EB3E3E"/>
    <w:rsid w:val="00EE5C6A"/>
    <w:rsid w:val="00EF1B11"/>
    <w:rsid w:val="00EF43E0"/>
    <w:rsid w:val="00F0022D"/>
    <w:rsid w:val="00F0154B"/>
    <w:rsid w:val="00F046F1"/>
    <w:rsid w:val="00F055E0"/>
    <w:rsid w:val="00F27C41"/>
    <w:rsid w:val="00F347AE"/>
    <w:rsid w:val="00F35EE8"/>
    <w:rsid w:val="00F36C15"/>
    <w:rsid w:val="00F406CF"/>
    <w:rsid w:val="00F5173F"/>
    <w:rsid w:val="00F672A0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6598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99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latonber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0C2A8-0C73-4574-B909-9C7A9E06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2398</Words>
  <Characters>16554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dcterms:created xsi:type="dcterms:W3CDTF">2025-06-18T14:50:00Z</dcterms:created>
  <dcterms:modified xsi:type="dcterms:W3CDTF">2025-09-08T07:24:00Z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